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2E68A" w14:textId="50DA17DA" w:rsidR="00B62929" w:rsidRDefault="006242E0" w:rsidP="00CD2AB1">
      <w:pPr>
        <w:pStyle w:val="1"/>
        <w:adjustRightInd w:val="0"/>
        <w:spacing w:before="0" w:after="0" w:line="240" w:lineRule="exact"/>
        <w:ind w:firstLine="0"/>
        <w:rPr>
          <w:rFonts w:ascii="Gulliver-Regular" w:eastAsia="宋体" w:hAnsi="Gulliver-Regular" w:cstheme="minorHAnsi"/>
          <w:sz w:val="16"/>
          <w:szCs w:val="16"/>
          <w:lang w:val="en-GB" w:eastAsia="zh-CN"/>
        </w:rPr>
      </w:pPr>
      <w:bookmarkStart w:id="0" w:name="_GoBack"/>
      <w:bookmarkEnd w:id="0"/>
      <w:r>
        <w:rPr>
          <w:rFonts w:ascii="Gulliver-Regular" w:hAnsi="Gulliver-Regular" w:cstheme="minorHAnsi"/>
          <w:sz w:val="16"/>
          <w:szCs w:val="16"/>
          <w:lang w:val="en-GB"/>
        </w:rPr>
        <w:t>Appendix A</w:t>
      </w:r>
      <w:r>
        <w:rPr>
          <w:rFonts w:ascii="Gulliver-Regular" w:eastAsiaTheme="minorEastAsia" w:hAnsi="Gulliver-Regular" w:cstheme="minorHAnsi" w:hint="eastAsia"/>
          <w:sz w:val="16"/>
          <w:szCs w:val="16"/>
          <w:lang w:val="en-GB" w:eastAsia="zh-CN"/>
        </w:rPr>
        <w:t>.</w:t>
      </w:r>
      <w:r w:rsidR="00B62929" w:rsidRPr="002F58ED">
        <w:rPr>
          <w:rFonts w:ascii="Gulliver-Regular" w:hAnsi="Gulliver-Regular" w:cstheme="minorHAnsi"/>
          <w:sz w:val="16"/>
          <w:szCs w:val="16"/>
          <w:lang w:val="en-GB"/>
        </w:rPr>
        <w:t xml:space="preserve"> Seismic hazard estimation at the tunnel location</w:t>
      </w:r>
    </w:p>
    <w:p w14:paraId="2C2778F6" w14:textId="77777777" w:rsidR="00AD302F" w:rsidRPr="00AD302F" w:rsidRDefault="00AD302F" w:rsidP="00AD302F">
      <w:pPr>
        <w:pStyle w:val="a0"/>
        <w:rPr>
          <w:rFonts w:eastAsia="宋体"/>
          <w:lang w:val="en-GB" w:eastAsia="zh-CN"/>
        </w:rPr>
      </w:pPr>
    </w:p>
    <w:p w14:paraId="10A30E8F" w14:textId="10FD37EC" w:rsidR="00B62929" w:rsidRPr="002F58ED" w:rsidRDefault="00B62929" w:rsidP="00CD2AB1">
      <w:pPr>
        <w:pStyle w:val="2"/>
        <w:adjustRightInd w:val="0"/>
        <w:spacing w:before="0" w:after="0" w:line="240" w:lineRule="exact"/>
        <w:rPr>
          <w:rFonts w:ascii="Gulliver-Regular" w:hAnsi="Gulliver-Regular"/>
          <w:sz w:val="16"/>
          <w:szCs w:val="16"/>
        </w:rPr>
      </w:pPr>
      <w:r w:rsidRPr="002F58ED">
        <w:rPr>
          <w:rFonts w:ascii="Gulliver-Regular" w:hAnsi="Gulliver-Regular"/>
          <w:sz w:val="16"/>
          <w:szCs w:val="16"/>
        </w:rPr>
        <w:t>A.1</w:t>
      </w:r>
      <w:r w:rsidR="008E474E">
        <w:rPr>
          <w:rFonts w:ascii="Gulliver-Regular" w:eastAsiaTheme="minorEastAsia" w:hAnsi="Gulliver-Regular" w:hint="eastAsia"/>
          <w:sz w:val="16"/>
          <w:szCs w:val="16"/>
          <w:lang w:eastAsia="zh-CN"/>
        </w:rPr>
        <w:t>.</w:t>
      </w:r>
      <w:r w:rsidR="008E474E">
        <w:rPr>
          <w:rFonts w:ascii="Gulliver-Regular" w:hAnsi="Gulliver-Regular"/>
          <w:sz w:val="16"/>
          <w:szCs w:val="16"/>
        </w:rPr>
        <w:t xml:space="preserve"> Magnitude</w:t>
      </w:r>
      <w:r w:rsidRPr="002F58ED">
        <w:rPr>
          <w:rFonts w:ascii="Gulliver-Regular" w:hAnsi="Gulliver-Regular"/>
          <w:sz w:val="16"/>
          <w:szCs w:val="16"/>
        </w:rPr>
        <w:t>–frequency distributions at the seismogenic sources of interest</w:t>
      </w:r>
    </w:p>
    <w:p w14:paraId="5A722FEE" w14:textId="77777777" w:rsidR="00B62929" w:rsidRDefault="00B62929" w:rsidP="00027F1D">
      <w:pPr>
        <w:adjustRightInd w:val="0"/>
        <w:spacing w:after="0" w:line="240" w:lineRule="exact"/>
        <w:ind w:firstLineChars="150" w:firstLine="240"/>
        <w:rPr>
          <w:rFonts w:ascii="Gulliver-Regular" w:eastAsia="宋体" w:hAnsi="Gulliver-Regular" w:cstheme="minorHAnsi"/>
          <w:color w:val="000000" w:themeColor="text1"/>
          <w:sz w:val="16"/>
          <w:szCs w:val="16"/>
          <w:lang w:val="en-GB" w:eastAsia="zh-CN"/>
        </w:rPr>
      </w:pPr>
      <w:r w:rsidRPr="002F58ED">
        <w:rPr>
          <w:rFonts w:ascii="Gulliver-Regular" w:hAnsi="Gulliver-Regular" w:cstheme="minorHAnsi"/>
          <w:color w:val="000000" w:themeColor="text1"/>
          <w:sz w:val="16"/>
          <w:szCs w:val="16"/>
          <w:lang w:val="en-GB"/>
        </w:rPr>
        <w:t xml:space="preserve">The study considers the effect of two seismogenic sources on the examined metro tunnel: </w:t>
      </w:r>
    </w:p>
    <w:p w14:paraId="015848EB" w14:textId="77777777" w:rsidR="00AD302F" w:rsidRPr="00AD302F" w:rsidRDefault="00AD302F" w:rsidP="00CD2AB1">
      <w:pPr>
        <w:adjustRightInd w:val="0"/>
        <w:spacing w:after="0" w:line="240" w:lineRule="exact"/>
        <w:rPr>
          <w:rFonts w:ascii="Gulliver-Regular" w:eastAsia="宋体" w:hAnsi="Gulliver-Regular" w:cstheme="minorHAnsi"/>
          <w:color w:val="000000" w:themeColor="text1"/>
          <w:sz w:val="16"/>
          <w:szCs w:val="16"/>
          <w:lang w:val="en-GB" w:eastAsia="zh-CN"/>
        </w:rPr>
      </w:pPr>
    </w:p>
    <w:p w14:paraId="69A5AF33" w14:textId="4DE31E89" w:rsidR="00B62929" w:rsidRPr="002F58ED" w:rsidRDefault="00B62929" w:rsidP="00AD302F">
      <w:pPr>
        <w:pStyle w:val="af1"/>
        <w:numPr>
          <w:ilvl w:val="0"/>
          <w:numId w:val="40"/>
        </w:numPr>
        <w:adjustRightInd w:val="0"/>
        <w:spacing w:after="0" w:line="240" w:lineRule="exact"/>
        <w:contextualSpacing w:val="0"/>
        <w:rPr>
          <w:rFonts w:ascii="Gulliver-Regular" w:eastAsia="Calibri" w:hAnsi="Gulliver-Regular" w:cstheme="minorHAnsi"/>
          <w:color w:val="000000" w:themeColor="text1"/>
          <w:sz w:val="16"/>
          <w:szCs w:val="16"/>
          <w:lang w:val="en-GB" w:eastAsia="en-US"/>
        </w:rPr>
      </w:pPr>
      <w:r w:rsidRPr="002F58ED">
        <w:rPr>
          <w:rFonts w:ascii="Gulliver-Regular" w:hAnsi="Gulliver-Regular" w:cstheme="minorHAnsi"/>
          <w:color w:val="000000" w:themeColor="text1"/>
          <w:sz w:val="16"/>
          <w:szCs w:val="16"/>
          <w:lang w:val="en-US"/>
        </w:rPr>
        <w:t xml:space="preserve">The San Ramon fault, </w:t>
      </w:r>
      <w:r w:rsidRPr="002F58ED">
        <w:rPr>
          <w:rFonts w:ascii="Gulliver-Regular" w:eastAsia="Calibri" w:hAnsi="Gulliver-Regular" w:cstheme="minorHAnsi"/>
          <w:color w:val="000000" w:themeColor="text1"/>
          <w:sz w:val="16"/>
          <w:szCs w:val="16"/>
          <w:lang w:val="en-GB" w:eastAsia="en-US"/>
        </w:rPr>
        <w:t xml:space="preserve">a reverse NS striking crustal fault, part of the Inner Forearc in the Andean Cordillera (Armijo et al., 2010), which spans for </w:t>
      </w:r>
      <w:r w:rsidR="008E474E">
        <w:rPr>
          <w:rFonts w:ascii="Cambria Math" w:eastAsia="Calibri" w:hAnsi="Cambria Math" w:cs="Cambria Math"/>
          <w:color w:val="000000" w:themeColor="text1"/>
          <w:sz w:val="16"/>
          <w:szCs w:val="16"/>
          <w:lang w:val="en-GB" w:eastAsia="en-US"/>
        </w:rPr>
        <w:sym w:font="Symbol" w:char="F07E"/>
      </w:r>
      <w:r w:rsidRPr="002F58ED">
        <w:rPr>
          <w:rFonts w:ascii="Gulliver-Regular" w:eastAsia="Calibri" w:hAnsi="Gulliver-Regular" w:cstheme="minorHAnsi"/>
          <w:color w:val="000000" w:themeColor="text1"/>
          <w:sz w:val="16"/>
          <w:szCs w:val="16"/>
          <w:lang w:val="en-GB" w:eastAsia="en-US"/>
        </w:rPr>
        <w:t>30</w:t>
      </w:r>
      <w:r w:rsidR="008E474E">
        <w:rPr>
          <w:rFonts w:ascii="Gulliver-Regular" w:eastAsiaTheme="minorEastAsia" w:hAnsi="Gulliver-Regular" w:cstheme="minorHAnsi" w:hint="eastAsia"/>
          <w:color w:val="000000" w:themeColor="text1"/>
          <w:sz w:val="16"/>
          <w:szCs w:val="16"/>
          <w:lang w:val="en-GB" w:eastAsia="zh-CN"/>
        </w:rPr>
        <w:t xml:space="preserve"> </w:t>
      </w:r>
      <w:r w:rsidRPr="002F58ED">
        <w:rPr>
          <w:rFonts w:ascii="Gulliver-Regular" w:eastAsia="Calibri" w:hAnsi="Gulliver-Regular" w:cstheme="minorHAnsi"/>
          <w:color w:val="000000" w:themeColor="text1"/>
          <w:sz w:val="16"/>
          <w:szCs w:val="16"/>
          <w:lang w:val="en-GB" w:eastAsia="en-US"/>
        </w:rPr>
        <w:t>km just a few kilometres east to Santiago. Its</w:t>
      </w:r>
      <w:r w:rsidRPr="002F58ED">
        <w:rPr>
          <w:rFonts w:ascii="Gulliver-Regular" w:eastAsia="Calibri" w:hAnsi="Gulliver-Regular" w:cstheme="minorHAnsi"/>
          <w:color w:val="000000" w:themeColor="text1"/>
          <w:sz w:val="16"/>
          <w:szCs w:val="16"/>
          <w:lang w:val="en-US" w:eastAsia="en-US"/>
        </w:rPr>
        <w:t xml:space="preserve"> </w:t>
      </w:r>
      <w:r w:rsidRPr="002F58ED">
        <w:rPr>
          <w:rFonts w:ascii="Gulliver-Regular" w:eastAsia="Calibri" w:hAnsi="Gulliver-Regular" w:cstheme="minorHAnsi"/>
          <w:color w:val="000000" w:themeColor="text1"/>
          <w:sz w:val="16"/>
          <w:szCs w:val="16"/>
          <w:lang w:val="en-GB" w:eastAsia="en-US"/>
        </w:rPr>
        <w:t xml:space="preserve">present-day seismic activity is clustered at around 10 km depth, 20-25 km east of Santiago </w:t>
      </w:r>
      <w:r w:rsidRPr="002F58ED">
        <w:rPr>
          <w:rFonts w:ascii="Gulliver-Regular" w:eastAsia="Calibri" w:hAnsi="Gulliver-Regular" w:cstheme="minorHAnsi"/>
          <w:color w:val="000000" w:themeColor="text1"/>
          <w:sz w:val="16"/>
          <w:szCs w:val="16"/>
          <w:lang w:val="en-US" w:eastAsia="en-US"/>
        </w:rPr>
        <w:t>(Santibáñez et al., 2019)</w:t>
      </w:r>
      <w:r w:rsidRPr="002F58ED">
        <w:rPr>
          <w:rFonts w:ascii="Gulliver-Regular" w:eastAsia="Calibri" w:hAnsi="Gulliver-Regular" w:cstheme="minorHAnsi"/>
          <w:color w:val="000000" w:themeColor="text1"/>
          <w:sz w:val="16"/>
          <w:szCs w:val="16"/>
          <w:lang w:val="en-GB" w:eastAsia="en-US"/>
        </w:rPr>
        <w:t>, while conservative estimates consistent with rupture of the entire fault length with a hypocenter approximately at 15 km depth may</w:t>
      </w:r>
      <w:r w:rsidR="008E474E">
        <w:rPr>
          <w:rFonts w:ascii="Gulliver-Regular" w:eastAsia="Calibri" w:hAnsi="Gulliver-Regular" w:cstheme="minorHAnsi"/>
          <w:color w:val="000000" w:themeColor="text1"/>
          <w:sz w:val="16"/>
          <w:szCs w:val="16"/>
          <w:lang w:val="en-GB" w:eastAsia="en-US"/>
        </w:rPr>
        <w:t xml:space="preserve"> yield events of magnitude M6.9</w:t>
      </w:r>
      <w:r w:rsidRPr="002F58ED">
        <w:rPr>
          <w:rFonts w:ascii="Gulliver-Regular" w:eastAsia="Calibri" w:hAnsi="Gulliver-Regular" w:cstheme="minorHAnsi"/>
          <w:color w:val="000000" w:themeColor="text1"/>
          <w:sz w:val="16"/>
          <w:szCs w:val="16"/>
          <w:lang w:val="en-GB" w:eastAsia="en-US"/>
        </w:rPr>
        <w:t>–7.4 (Armijo et al.</w:t>
      </w:r>
      <w:r w:rsidR="00065DB7">
        <w:rPr>
          <w:rFonts w:ascii="Gulliver-Regular" w:eastAsiaTheme="minorEastAsia" w:hAnsi="Gulliver-Regular" w:cstheme="minorHAnsi" w:hint="eastAsia"/>
          <w:color w:val="000000" w:themeColor="text1"/>
          <w:sz w:val="16"/>
          <w:szCs w:val="16"/>
          <w:lang w:val="en-GB" w:eastAsia="zh-CN"/>
        </w:rPr>
        <w:t>,</w:t>
      </w:r>
      <w:r w:rsidRPr="002F58ED">
        <w:rPr>
          <w:rFonts w:ascii="Gulliver-Regular" w:eastAsia="Calibri" w:hAnsi="Gulliver-Regular" w:cstheme="minorHAnsi"/>
          <w:color w:val="000000" w:themeColor="text1"/>
          <w:sz w:val="16"/>
          <w:szCs w:val="16"/>
          <w:lang w:val="en-GB" w:eastAsia="en-US"/>
        </w:rPr>
        <w:t xml:space="preserve"> 2010).</w:t>
      </w:r>
    </w:p>
    <w:p w14:paraId="143F2D64" w14:textId="751A0818" w:rsidR="00B62929" w:rsidRPr="00AD302F" w:rsidRDefault="00B62929" w:rsidP="00AD302F">
      <w:pPr>
        <w:pStyle w:val="af1"/>
        <w:numPr>
          <w:ilvl w:val="0"/>
          <w:numId w:val="40"/>
        </w:numPr>
        <w:adjustRightInd w:val="0"/>
        <w:spacing w:after="0" w:line="240" w:lineRule="exact"/>
        <w:contextualSpacing w:val="0"/>
        <w:rPr>
          <w:rFonts w:ascii="Gulliver-Regular" w:eastAsia="Calibri" w:hAnsi="Gulliver-Regular" w:cstheme="minorHAnsi"/>
          <w:color w:val="000000" w:themeColor="text1"/>
          <w:sz w:val="16"/>
          <w:szCs w:val="16"/>
          <w:lang w:val="en-GB" w:eastAsia="en-US"/>
        </w:rPr>
      </w:pPr>
      <w:r w:rsidRPr="002F58ED">
        <w:rPr>
          <w:rFonts w:ascii="Gulliver-Regular" w:eastAsia="Calibri" w:hAnsi="Gulliver-Regular" w:cstheme="minorHAnsi"/>
          <w:color w:val="000000" w:themeColor="text1"/>
          <w:sz w:val="16"/>
          <w:szCs w:val="16"/>
          <w:lang w:val="en-GB" w:eastAsia="en-US"/>
        </w:rPr>
        <w:t xml:space="preserve">An </w:t>
      </w:r>
      <w:r w:rsidRPr="002F58ED">
        <w:rPr>
          <w:rFonts w:ascii="Gulliver-Regular" w:eastAsia="Calibri" w:hAnsi="Gulliver-Regular" w:cstheme="minorHAnsi"/>
          <w:i/>
          <w:color w:val="000000" w:themeColor="text1"/>
          <w:sz w:val="16"/>
          <w:szCs w:val="16"/>
          <w:lang w:val="en-GB" w:eastAsia="en-US"/>
        </w:rPr>
        <w:t xml:space="preserve">L </w:t>
      </w:r>
      <w:r w:rsidRPr="002F58ED">
        <w:rPr>
          <w:rFonts w:ascii="Gulliver-Regular" w:eastAsia="Calibri" w:hAnsi="Gulliver-Regular" w:cstheme="minorHAnsi"/>
          <w:color w:val="000000" w:themeColor="text1"/>
          <w:sz w:val="16"/>
          <w:szCs w:val="16"/>
          <w:lang w:val="en-GB" w:eastAsia="en-US"/>
        </w:rPr>
        <w:t>= 350</w:t>
      </w:r>
      <w:r w:rsidR="00345EE1">
        <w:rPr>
          <w:rFonts w:ascii="Gulliver-Regular" w:eastAsiaTheme="minorEastAsia" w:hAnsi="Gulliver-Regular" w:cstheme="minorHAnsi" w:hint="eastAsia"/>
          <w:color w:val="000000" w:themeColor="text1"/>
          <w:sz w:val="16"/>
          <w:szCs w:val="16"/>
          <w:lang w:val="en-GB" w:eastAsia="zh-CN"/>
        </w:rPr>
        <w:t xml:space="preserve"> </w:t>
      </w:r>
      <w:r w:rsidRPr="002F58ED">
        <w:rPr>
          <w:rFonts w:ascii="Gulliver-Regular" w:eastAsia="Calibri" w:hAnsi="Gulliver-Regular" w:cstheme="minorHAnsi"/>
          <w:color w:val="000000" w:themeColor="text1"/>
          <w:sz w:val="16"/>
          <w:szCs w:val="16"/>
          <w:lang w:val="en-GB" w:eastAsia="en-US"/>
        </w:rPr>
        <w:t xml:space="preserve">km part of the subducting Nazca plate, opposite the coastal region of Valparaiso, since the majority of large magnitude events that have been recorded in Chile during the past 70 </w:t>
      </w:r>
      <w:r w:rsidR="00271FBB">
        <w:rPr>
          <w:rFonts w:ascii="Gulliver-Regular" w:eastAsiaTheme="minorEastAsia" w:hAnsi="Gulliver-Regular" w:cstheme="minorHAnsi" w:hint="eastAsia"/>
          <w:color w:val="000000" w:themeColor="text1"/>
          <w:sz w:val="16"/>
          <w:szCs w:val="16"/>
          <w:lang w:val="en-GB" w:eastAsia="zh-CN"/>
        </w:rPr>
        <w:t>yr</w:t>
      </w:r>
      <w:r w:rsidR="00271FBB" w:rsidRPr="002F58ED">
        <w:rPr>
          <w:rFonts w:ascii="Gulliver-Regular" w:eastAsia="Calibri" w:hAnsi="Gulliver-Regular" w:cstheme="minorHAnsi"/>
          <w:color w:val="000000" w:themeColor="text1"/>
          <w:sz w:val="16"/>
          <w:szCs w:val="16"/>
          <w:lang w:val="en-GB" w:eastAsia="en-US"/>
        </w:rPr>
        <w:t xml:space="preserve"> </w:t>
      </w:r>
      <w:r w:rsidRPr="002F58ED">
        <w:rPr>
          <w:rFonts w:ascii="Gulliver-Regular" w:eastAsia="Calibri" w:hAnsi="Gulliver-Regular" w:cstheme="minorHAnsi"/>
          <w:color w:val="000000" w:themeColor="text1"/>
          <w:sz w:val="16"/>
          <w:szCs w:val="16"/>
          <w:lang w:val="en-GB" w:eastAsia="en-US"/>
        </w:rPr>
        <w:t>are characterized as interplate thrust subduction earthquakes, with their epicentre off the coast of Chile (Barrientos et al., 2004).</w:t>
      </w:r>
    </w:p>
    <w:p w14:paraId="32F200CA" w14:textId="77777777" w:rsidR="00AD302F" w:rsidRPr="002F58ED" w:rsidRDefault="00AD302F" w:rsidP="00AD302F">
      <w:pPr>
        <w:pStyle w:val="af1"/>
        <w:adjustRightInd w:val="0"/>
        <w:spacing w:after="0" w:line="240" w:lineRule="exact"/>
        <w:ind w:left="0"/>
        <w:contextualSpacing w:val="0"/>
        <w:rPr>
          <w:rFonts w:ascii="Gulliver-Regular" w:eastAsia="Calibri" w:hAnsi="Gulliver-Regular" w:cstheme="minorHAnsi"/>
          <w:color w:val="000000" w:themeColor="text1"/>
          <w:sz w:val="16"/>
          <w:szCs w:val="16"/>
          <w:lang w:val="en-GB" w:eastAsia="en-US"/>
        </w:rPr>
      </w:pPr>
    </w:p>
    <w:p w14:paraId="56BD2474" w14:textId="76642E4C" w:rsidR="00B62929" w:rsidRPr="00D4431A" w:rsidRDefault="00B62929" w:rsidP="00021B99">
      <w:pPr>
        <w:adjustRightInd w:val="0"/>
        <w:spacing w:line="240" w:lineRule="exact"/>
        <w:ind w:firstLineChars="150" w:firstLine="240"/>
        <w:rPr>
          <w:rFonts w:ascii="Gulliver-Regular" w:eastAsia="Calibri" w:hAnsi="Gulliver-Regular" w:cstheme="minorHAnsi"/>
          <w:color w:val="000000" w:themeColor="text1"/>
          <w:sz w:val="16"/>
          <w:szCs w:val="16"/>
          <w:lang w:val="en-GB" w:eastAsia="en-US"/>
        </w:rPr>
      </w:pPr>
      <w:r w:rsidRPr="002F58ED">
        <w:rPr>
          <w:rFonts w:ascii="Gulliver-Regular" w:hAnsi="Gulliver-Regular" w:cstheme="minorHAnsi"/>
          <w:color w:val="000000" w:themeColor="text1"/>
          <w:sz w:val="16"/>
          <w:szCs w:val="16"/>
          <w:lang w:val="en-US"/>
        </w:rPr>
        <w:t>The sources are highlighted with red lines in the m</w:t>
      </w:r>
      <w:r w:rsidRPr="00D4431A">
        <w:rPr>
          <w:rFonts w:ascii="Gulliver-Regular" w:hAnsi="Gulliver-Regular" w:cstheme="minorHAnsi"/>
          <w:color w:val="000000" w:themeColor="text1"/>
          <w:sz w:val="16"/>
          <w:szCs w:val="16"/>
          <w:lang w:val="en-US"/>
        </w:rPr>
        <w:t xml:space="preserve">aps of </w:t>
      </w:r>
      <w:r w:rsidRPr="00D4431A">
        <w:rPr>
          <w:rFonts w:ascii="Gulliver-Regular" w:hAnsi="Gulliver-Regular" w:cstheme="minorHAnsi"/>
          <w:bCs/>
          <w:color w:val="000000" w:themeColor="text1"/>
          <w:sz w:val="16"/>
          <w:szCs w:val="16"/>
          <w:lang w:val="en-US"/>
        </w:rPr>
        <w:t>Fig. A1</w:t>
      </w:r>
      <w:r w:rsidRPr="00D4431A">
        <w:rPr>
          <w:rFonts w:ascii="Gulliver-Regular" w:hAnsi="Gulliver-Regular" w:cstheme="minorHAnsi"/>
          <w:color w:val="000000" w:themeColor="text1"/>
          <w:sz w:val="16"/>
          <w:szCs w:val="16"/>
          <w:lang w:val="en-US"/>
        </w:rPr>
        <w:t xml:space="preserve">. </w:t>
      </w:r>
      <w:r w:rsidRPr="00D4431A">
        <w:rPr>
          <w:rFonts w:ascii="Gulliver-Regular" w:hAnsi="Gulliver-Regular" w:cstheme="minorHAnsi"/>
          <w:color w:val="000000" w:themeColor="text1"/>
          <w:sz w:val="16"/>
          <w:szCs w:val="16"/>
          <w:lang w:val="en-GB"/>
        </w:rPr>
        <w:t xml:space="preserve">The recorded seismicity for the past 50 </w:t>
      </w:r>
      <w:r w:rsidR="00271FBB" w:rsidRPr="00D4431A">
        <w:rPr>
          <w:rFonts w:ascii="Gulliver-Regular" w:eastAsiaTheme="minorEastAsia" w:hAnsi="Gulliver-Regular" w:cstheme="minorHAnsi" w:hint="eastAsia"/>
          <w:color w:val="000000" w:themeColor="text1"/>
          <w:sz w:val="16"/>
          <w:szCs w:val="16"/>
          <w:lang w:val="en-GB" w:eastAsia="zh-CN"/>
        </w:rPr>
        <w:t>yr</w:t>
      </w:r>
      <w:r w:rsidR="00271FBB" w:rsidRPr="00D4431A">
        <w:rPr>
          <w:rFonts w:ascii="Gulliver-Regular" w:hAnsi="Gulliver-Regular" w:cstheme="minorHAnsi"/>
          <w:color w:val="000000" w:themeColor="text1"/>
          <w:sz w:val="16"/>
          <w:szCs w:val="16"/>
          <w:lang w:val="en-GB"/>
        </w:rPr>
        <w:t xml:space="preserve"> </w:t>
      </w:r>
      <w:r w:rsidRPr="00D4431A">
        <w:rPr>
          <w:rFonts w:ascii="Gulliver-Regular" w:hAnsi="Gulliver-Regular" w:cstheme="minorHAnsi"/>
          <w:color w:val="000000" w:themeColor="text1"/>
          <w:sz w:val="16"/>
          <w:szCs w:val="16"/>
          <w:lang w:val="en-GB"/>
        </w:rPr>
        <w:t xml:space="preserve">in the </w:t>
      </w:r>
      <w:r w:rsidRPr="00D4431A">
        <w:rPr>
          <w:rFonts w:ascii="Gulliver-Regular" w:hAnsi="Gulliver-Regular" w:cstheme="minorHAnsi"/>
          <w:color w:val="000000" w:themeColor="text1"/>
          <w:sz w:val="16"/>
          <w:szCs w:val="16"/>
          <w:lang w:val="en-US"/>
        </w:rPr>
        <w:t xml:space="preserve">vicinity of the </w:t>
      </w:r>
      <w:r w:rsidRPr="00D4431A">
        <w:rPr>
          <w:rFonts w:ascii="Gulliver-Regular" w:hAnsi="Gulliver-Regular" w:cstheme="minorHAnsi"/>
          <w:color w:val="000000" w:themeColor="text1"/>
          <w:sz w:val="16"/>
          <w:szCs w:val="16"/>
          <w:lang w:val="en-GB"/>
        </w:rPr>
        <w:t xml:space="preserve">sources </w:t>
      </w:r>
      <w:r w:rsidRPr="00D4431A">
        <w:rPr>
          <w:rFonts w:ascii="Gulliver-Regular" w:hAnsi="Gulliver-Regular" w:cstheme="minorHAnsi"/>
          <w:color w:val="000000" w:themeColor="text1"/>
          <w:sz w:val="16"/>
          <w:szCs w:val="16"/>
          <w:lang w:val="en-US"/>
        </w:rPr>
        <w:t xml:space="preserve">(blue or white dots in the maps of </w:t>
      </w:r>
      <w:r w:rsidRPr="00D4431A">
        <w:rPr>
          <w:rFonts w:ascii="Gulliver-Regular" w:hAnsi="Gulliver-Regular" w:cstheme="minorHAnsi"/>
          <w:bCs/>
          <w:color w:val="000000" w:themeColor="text1"/>
          <w:sz w:val="16"/>
          <w:szCs w:val="16"/>
          <w:lang w:val="en-US"/>
        </w:rPr>
        <w:t>Fig. A1</w:t>
      </w:r>
      <w:r w:rsidRPr="00D4431A">
        <w:rPr>
          <w:rFonts w:ascii="Gulliver-Regular" w:hAnsi="Gulliver-Regular" w:cstheme="minorHAnsi"/>
          <w:color w:val="000000" w:themeColor="text1"/>
          <w:sz w:val="16"/>
          <w:szCs w:val="16"/>
          <w:lang w:val="en-US"/>
        </w:rPr>
        <w:t>) was downloaded from the IRIS online earthquake browser (IEB; ds.iris.edu/ieb).</w:t>
      </w:r>
      <w:r w:rsidRPr="00D4431A">
        <w:rPr>
          <w:rFonts w:ascii="Gulliver-Regular" w:eastAsia="Calibri" w:hAnsi="Gulliver-Regular" w:cstheme="minorHAnsi"/>
          <w:color w:val="000000" w:themeColor="text1"/>
          <w:sz w:val="16"/>
          <w:szCs w:val="16"/>
          <w:lang w:val="en-GB" w:eastAsia="en-US"/>
        </w:rPr>
        <w:t xml:space="preserve"> </w:t>
      </w:r>
      <w:r w:rsidRPr="00D4431A">
        <w:rPr>
          <w:rFonts w:ascii="Gulliver-Regular" w:hAnsi="Gulliver-Regular" w:cstheme="minorHAnsi"/>
          <w:color w:val="000000" w:themeColor="text1"/>
          <w:sz w:val="16"/>
          <w:szCs w:val="16"/>
          <w:lang w:val="en-GB"/>
        </w:rPr>
        <w:t xml:space="preserve">Due to the short duration of instrumental observations relative to the duration of most seismic cycles (instrumental observations span a maximum of 100 </w:t>
      </w:r>
      <w:r w:rsidR="009C6862" w:rsidRPr="00D4431A">
        <w:rPr>
          <w:rFonts w:ascii="Gulliver-Regular" w:eastAsiaTheme="minorEastAsia" w:hAnsi="Gulliver-Regular" w:cstheme="minorHAnsi" w:hint="eastAsia"/>
          <w:color w:val="000000" w:themeColor="text1"/>
          <w:sz w:val="16"/>
          <w:szCs w:val="16"/>
          <w:lang w:val="en-GB" w:eastAsia="zh-CN"/>
        </w:rPr>
        <w:t>yr</w:t>
      </w:r>
      <w:r w:rsidR="009C6862" w:rsidRPr="00D4431A">
        <w:rPr>
          <w:rFonts w:ascii="Gulliver-Regular" w:hAnsi="Gulliver-Regular" w:cstheme="minorHAnsi"/>
          <w:color w:val="000000" w:themeColor="text1"/>
          <w:sz w:val="16"/>
          <w:szCs w:val="16"/>
          <w:lang w:val="en-GB"/>
        </w:rPr>
        <w:t xml:space="preserve"> </w:t>
      </w:r>
      <w:r w:rsidRPr="00D4431A">
        <w:rPr>
          <w:rFonts w:ascii="Gulliver-Regular" w:hAnsi="Gulliver-Regular" w:cstheme="minorHAnsi"/>
          <w:color w:val="000000" w:themeColor="text1"/>
          <w:sz w:val="16"/>
          <w:szCs w:val="16"/>
          <w:lang w:val="en-GB"/>
        </w:rPr>
        <w:t>for a region, while the average recurrence intervals of late Quaternary a</w:t>
      </w:r>
      <w:r w:rsidR="00BF47CD">
        <w:rPr>
          <w:rFonts w:ascii="Gulliver-Regular" w:hAnsi="Gulliver-Regular" w:cstheme="minorHAnsi"/>
          <w:color w:val="000000" w:themeColor="text1"/>
          <w:sz w:val="16"/>
          <w:szCs w:val="16"/>
          <w:lang w:val="en-GB"/>
        </w:rPr>
        <w:t>ctive faults are generally 1000</w:t>
      </w:r>
      <w:r w:rsidRPr="00D4431A">
        <w:rPr>
          <w:rFonts w:ascii="Gulliver-Regular" w:hAnsi="Gulliver-Regular" w:cstheme="minorHAnsi"/>
          <w:color w:val="000000" w:themeColor="text1"/>
          <w:sz w:val="16"/>
          <w:szCs w:val="16"/>
          <w:lang w:val="en-GB"/>
        </w:rPr>
        <w:t xml:space="preserve">–10,000 </w:t>
      </w:r>
      <w:r w:rsidR="009C6862" w:rsidRPr="00D4431A">
        <w:rPr>
          <w:rFonts w:ascii="Gulliver-Regular" w:eastAsiaTheme="minorEastAsia" w:hAnsi="Gulliver-Regular" w:cstheme="minorHAnsi" w:hint="eastAsia"/>
          <w:color w:val="000000" w:themeColor="text1"/>
          <w:sz w:val="16"/>
          <w:szCs w:val="16"/>
          <w:lang w:val="en-GB" w:eastAsia="zh-CN"/>
        </w:rPr>
        <w:t>yr</w:t>
      </w:r>
      <w:r w:rsidRPr="00D4431A">
        <w:rPr>
          <w:rFonts w:ascii="Gulliver-Regular" w:hAnsi="Gulliver-Regular" w:cstheme="minorHAnsi"/>
          <w:color w:val="000000" w:themeColor="text1"/>
          <w:sz w:val="16"/>
          <w:szCs w:val="16"/>
          <w:lang w:val="en-GB"/>
        </w:rPr>
        <w:t xml:space="preserve">), the occurrence rate of certain magnitude earthquakes in a region is </w:t>
      </w:r>
      <w:r w:rsidRPr="00D4431A">
        <w:rPr>
          <w:rFonts w:ascii="Gulliver-Regular" w:eastAsia="Calibri" w:hAnsi="Gulliver-Regular" w:cstheme="minorHAnsi"/>
          <w:sz w:val="16"/>
          <w:szCs w:val="16"/>
          <w:lang w:val="en-US" w:eastAsia="en-US"/>
        </w:rPr>
        <w:t>often represented by the empirical Gu</w:t>
      </w:r>
      <w:r w:rsidR="00BF47CD">
        <w:rPr>
          <w:rFonts w:ascii="Gulliver-Regular" w:eastAsia="Calibri" w:hAnsi="Gulliver-Regular" w:cstheme="minorHAnsi"/>
          <w:sz w:val="16"/>
          <w:szCs w:val="16"/>
          <w:lang w:val="en-US" w:eastAsia="en-US"/>
        </w:rPr>
        <w:t xml:space="preserve">tenberg-Richter law (Gutenberg </w:t>
      </w:r>
      <w:r w:rsidR="00BF47CD">
        <w:rPr>
          <w:rFonts w:ascii="Gulliver-Regular" w:eastAsiaTheme="minorEastAsia" w:hAnsi="Gulliver-Regular" w:cstheme="minorHAnsi" w:hint="eastAsia"/>
          <w:sz w:val="16"/>
          <w:szCs w:val="16"/>
          <w:lang w:val="en-US" w:eastAsia="zh-CN"/>
        </w:rPr>
        <w:t>and</w:t>
      </w:r>
      <w:r w:rsidRPr="00D4431A">
        <w:rPr>
          <w:rFonts w:ascii="Gulliver-Regular" w:eastAsia="Calibri" w:hAnsi="Gulliver-Regular" w:cstheme="minorHAnsi"/>
          <w:sz w:val="16"/>
          <w:szCs w:val="16"/>
          <w:lang w:val="en-US" w:eastAsia="en-US"/>
        </w:rPr>
        <w:t xml:space="preserve"> Richter, 1944</w:t>
      </w:r>
      <w:r w:rsidR="00534D95">
        <w:rPr>
          <w:rFonts w:ascii="Gulliver-Regular" w:eastAsiaTheme="minorEastAsia" w:hAnsi="Gulliver-Regular" w:cstheme="minorHAnsi" w:hint="eastAsia"/>
          <w:sz w:val="16"/>
          <w:szCs w:val="16"/>
          <w:lang w:val="en-US" w:eastAsia="zh-CN"/>
        </w:rPr>
        <w:t>,</w:t>
      </w:r>
      <w:r w:rsidRPr="00D4431A">
        <w:rPr>
          <w:rFonts w:ascii="Gulliver-Regular" w:eastAsia="Calibri" w:hAnsi="Gulliver-Regular" w:cstheme="minorHAnsi"/>
          <w:sz w:val="16"/>
          <w:szCs w:val="16"/>
          <w:lang w:val="en-US" w:eastAsia="en-US"/>
        </w:rPr>
        <w:t xml:space="preserve"> 195</w:t>
      </w:r>
      <w:r w:rsidR="00A04400">
        <w:rPr>
          <w:rFonts w:ascii="Gulliver-Regular" w:eastAsiaTheme="minorEastAsia" w:hAnsi="Gulliver-Regular" w:cstheme="minorHAnsi" w:hint="eastAsia"/>
          <w:sz w:val="16"/>
          <w:szCs w:val="16"/>
          <w:lang w:val="en-US" w:eastAsia="zh-CN"/>
        </w:rPr>
        <w:t>6</w:t>
      </w:r>
      <w:r w:rsidRPr="00D4431A">
        <w:rPr>
          <w:rFonts w:ascii="Gulliver-Regular" w:eastAsia="Calibri" w:hAnsi="Gulliver-Regular" w:cstheme="minorHAnsi"/>
          <w:sz w:val="16"/>
          <w:szCs w:val="16"/>
          <w:lang w:val="en-US" w:eastAsia="en-US"/>
        </w:rPr>
        <w:t>). The latter comprises a magnitude-frequency relation that correlates the earthquake magnitude</w:t>
      </w:r>
      <w:r w:rsidRPr="00D4431A">
        <w:rPr>
          <w:rFonts w:ascii="Gulliver-Regular" w:hAnsi="Gulliver-Regular" w:cstheme="minorHAnsi"/>
          <w:i/>
          <w:iCs/>
          <w:sz w:val="16"/>
          <w:szCs w:val="16"/>
          <w:lang w:val="en-US" w:eastAsia="en-US"/>
        </w:rPr>
        <w:t xml:space="preserve"> </w:t>
      </w:r>
      <m:oMath>
        <m:r>
          <w:rPr>
            <w:rFonts w:ascii="Cambria Math" w:hAnsi="Cambria Math" w:cstheme="minorHAnsi"/>
            <w:sz w:val="16"/>
            <w:szCs w:val="16"/>
            <w:lang w:val="en-US" w:eastAsia="en-US"/>
          </w:rPr>
          <m:t>M</m:t>
        </m:r>
      </m:oMath>
      <w:r w:rsidRPr="00D4431A">
        <w:rPr>
          <w:rFonts w:ascii="Gulliver-Regular" w:hAnsi="Gulliver-Regular" w:cstheme="minorHAnsi"/>
          <w:i/>
          <w:iCs/>
          <w:sz w:val="16"/>
          <w:szCs w:val="16"/>
          <w:lang w:val="en-US" w:eastAsia="en-US"/>
        </w:rPr>
        <w:t xml:space="preserve"> w</w:t>
      </w:r>
      <w:r w:rsidRPr="00D4431A">
        <w:rPr>
          <w:rFonts w:ascii="Gulliver-Regular" w:hAnsi="Gulliver-Regular" w:cstheme="minorHAnsi"/>
          <w:sz w:val="16"/>
          <w:szCs w:val="16"/>
          <w:lang w:val="en-US" w:eastAsia="en-US"/>
        </w:rPr>
        <w:t xml:space="preserve">ith the mean annual rate of exceedance </w:t>
      </w:r>
      <m:oMath>
        <m:sSub>
          <m:sSubPr>
            <m:ctrlPr>
              <w:rPr>
                <w:rFonts w:ascii="Cambria Math" w:hAnsi="Cambria Math" w:cstheme="minorHAnsi"/>
                <w:i/>
                <w:sz w:val="16"/>
                <w:szCs w:val="16"/>
                <w:lang w:val="en-US" w:eastAsia="en-US"/>
              </w:rPr>
            </m:ctrlPr>
          </m:sSubPr>
          <m:e>
            <m:r>
              <w:rPr>
                <w:rFonts w:ascii="Cambria Math" w:hAnsi="Cambria Math" w:cstheme="minorHAnsi"/>
                <w:sz w:val="16"/>
                <w:szCs w:val="16"/>
                <w:lang w:val="en-US" w:eastAsia="en-US"/>
              </w:rPr>
              <m:t>λ</m:t>
            </m:r>
          </m:e>
          <m:sub>
            <m:r>
              <m:rPr>
                <m:sty m:val="p"/>
              </m:rPr>
              <w:rPr>
                <w:rFonts w:ascii="Cambria Math" w:hAnsi="Cambria Math" w:cstheme="minorHAnsi"/>
                <w:sz w:val="16"/>
                <w:szCs w:val="16"/>
                <w:lang w:val="en-US" w:eastAsia="en-US"/>
              </w:rPr>
              <m:t>m</m:t>
            </m:r>
          </m:sub>
        </m:sSub>
      </m:oMath>
      <w:r w:rsidRPr="00D4431A">
        <w:rPr>
          <w:rFonts w:ascii="Gulliver-Regular" w:hAnsi="Gulliver-Regular" w:cstheme="minorHAnsi"/>
          <w:sz w:val="16"/>
          <w:szCs w:val="16"/>
          <w:lang w:val="en-US" w:eastAsia="en-US"/>
        </w:rPr>
        <w:t xml:space="preserve"> of this magnitude </w:t>
      </w:r>
      <w:r w:rsidRPr="00D4431A">
        <w:rPr>
          <w:rFonts w:ascii="Gulliver-Regular" w:eastAsia="Calibri" w:hAnsi="Gulliver-Regular" w:cstheme="minorHAnsi"/>
          <w:sz w:val="16"/>
          <w:szCs w:val="16"/>
          <w:lang w:val="en-US" w:eastAsia="en-US"/>
        </w:rPr>
        <w:t>at a given region.</w:t>
      </w:r>
      <w:r w:rsidRPr="00D4431A">
        <w:rPr>
          <w:rFonts w:ascii="Gulliver-Regular" w:hAnsi="Gulliver-Regular" w:cstheme="minorHAnsi"/>
          <w:color w:val="000000" w:themeColor="text1"/>
          <w:sz w:val="16"/>
          <w:szCs w:val="16"/>
          <w:lang w:val="en-US"/>
        </w:rPr>
        <w:t xml:space="preserve"> As pointed ou</w:t>
      </w:r>
      <w:r w:rsidR="00CE33B2">
        <w:rPr>
          <w:rFonts w:ascii="Gulliver-Regular" w:hAnsi="Gulliver-Regular" w:cstheme="minorHAnsi"/>
          <w:color w:val="000000" w:themeColor="text1"/>
          <w:sz w:val="16"/>
          <w:szCs w:val="16"/>
          <w:lang w:val="en-US"/>
        </w:rPr>
        <w:t xml:space="preserve">t by several studies (Anderson </w:t>
      </w:r>
      <w:r w:rsidR="00CE33B2">
        <w:rPr>
          <w:rFonts w:ascii="Gulliver-Regular" w:eastAsiaTheme="minorEastAsia" w:hAnsi="Gulliver-Regular" w:cstheme="minorHAnsi" w:hint="eastAsia"/>
          <w:color w:val="000000" w:themeColor="text1"/>
          <w:sz w:val="16"/>
          <w:szCs w:val="16"/>
          <w:lang w:val="en-US" w:eastAsia="zh-CN"/>
        </w:rPr>
        <w:t>and</w:t>
      </w:r>
      <w:r w:rsidR="00E36029">
        <w:rPr>
          <w:rFonts w:ascii="Gulliver-Regular" w:hAnsi="Gulliver-Regular" w:cstheme="minorHAnsi"/>
          <w:color w:val="000000" w:themeColor="text1"/>
          <w:sz w:val="16"/>
          <w:szCs w:val="16"/>
          <w:lang w:val="en-US"/>
        </w:rPr>
        <w:t xml:space="preserve"> Luco, 1983; McGuire </w:t>
      </w:r>
      <w:r w:rsidR="00E36029">
        <w:rPr>
          <w:rFonts w:ascii="Gulliver-Regular" w:eastAsiaTheme="minorEastAsia" w:hAnsi="Gulliver-Regular" w:cstheme="minorHAnsi" w:hint="eastAsia"/>
          <w:color w:val="000000" w:themeColor="text1"/>
          <w:sz w:val="16"/>
          <w:szCs w:val="16"/>
          <w:lang w:val="en-US" w:eastAsia="zh-CN"/>
        </w:rPr>
        <w:t>and</w:t>
      </w:r>
      <w:r w:rsidRPr="00D4431A">
        <w:rPr>
          <w:rFonts w:ascii="Gulliver-Regular" w:hAnsi="Gulliver-Regular" w:cstheme="minorHAnsi"/>
          <w:color w:val="000000" w:themeColor="text1"/>
          <w:sz w:val="16"/>
          <w:szCs w:val="16"/>
          <w:lang w:val="en-US"/>
        </w:rPr>
        <w:t xml:space="preserve"> Arabasz, 1990; Kagan, 2002), simple considerations of the finiteness of the seismic moment flux or the deformational energy capacity call for a mag</w:t>
      </w:r>
      <w:r w:rsidR="00DA056E">
        <w:rPr>
          <w:rFonts w:ascii="Gulliver-Regular" w:hAnsi="Gulliver-Regular" w:cstheme="minorHAnsi"/>
          <w:color w:val="000000" w:themeColor="text1"/>
          <w:sz w:val="16"/>
          <w:szCs w:val="16"/>
          <w:lang w:val="en-US"/>
        </w:rPr>
        <w:t>nitude cut-off to the Gutenberg</w:t>
      </w:r>
      <w:r w:rsidRPr="00D4431A">
        <w:rPr>
          <w:rFonts w:ascii="Gulliver-Regular" w:hAnsi="Gulliver-Regular" w:cstheme="minorHAnsi"/>
          <w:color w:val="000000" w:themeColor="text1"/>
          <w:sz w:val="16"/>
          <w:szCs w:val="16"/>
          <w:lang w:val="en-US"/>
        </w:rPr>
        <w:t xml:space="preserve">–Richter power relation. The present study adopts the </w:t>
      </w:r>
      <w:r w:rsidR="00DA056E">
        <w:rPr>
          <w:rFonts w:ascii="Gulliver-Regular" w:hAnsi="Gulliver-Regular" w:cstheme="minorHAnsi"/>
          <w:i/>
          <w:iCs/>
          <w:color w:val="000000" w:themeColor="text1"/>
          <w:sz w:val="16"/>
          <w:szCs w:val="16"/>
          <w:lang w:val="en-US"/>
        </w:rPr>
        <w:t>bounded Gutenberg–</w:t>
      </w:r>
      <w:r w:rsidRPr="00D4431A">
        <w:rPr>
          <w:rFonts w:ascii="Gulliver-Regular" w:hAnsi="Gulliver-Regular" w:cstheme="minorHAnsi"/>
          <w:i/>
          <w:iCs/>
          <w:color w:val="000000" w:themeColor="text1"/>
          <w:sz w:val="16"/>
          <w:szCs w:val="16"/>
          <w:lang w:val="en-US"/>
        </w:rPr>
        <w:t>Richter distribution</w:t>
      </w:r>
      <w:r w:rsidRPr="00D4431A">
        <w:rPr>
          <w:rFonts w:ascii="Gulliver-Regular" w:hAnsi="Gulliver-Regular" w:cstheme="minorHAnsi"/>
          <w:color w:val="000000" w:themeColor="text1"/>
          <w:sz w:val="16"/>
          <w:szCs w:val="16"/>
          <w:lang w:val="en-US"/>
        </w:rPr>
        <w:t xml:space="preserve"> p</w:t>
      </w:r>
      <w:r w:rsidR="00DA056E">
        <w:rPr>
          <w:rFonts w:ascii="Gulliver-Regular" w:hAnsi="Gulliver-Regular" w:cstheme="minorHAnsi"/>
          <w:color w:val="000000" w:themeColor="text1"/>
          <w:sz w:val="16"/>
          <w:szCs w:val="16"/>
          <w:lang w:val="en-US"/>
        </w:rPr>
        <w:t xml:space="preserve">roposed by McGuire </w:t>
      </w:r>
      <w:r w:rsidR="00DA056E">
        <w:rPr>
          <w:rFonts w:ascii="Gulliver-Regular" w:eastAsiaTheme="minorEastAsia" w:hAnsi="Gulliver-Regular" w:cstheme="minorHAnsi" w:hint="eastAsia"/>
          <w:color w:val="000000" w:themeColor="text1"/>
          <w:sz w:val="16"/>
          <w:szCs w:val="16"/>
          <w:lang w:val="en-US" w:eastAsia="zh-CN"/>
        </w:rPr>
        <w:t>and</w:t>
      </w:r>
      <w:r w:rsidRPr="00D4431A">
        <w:rPr>
          <w:rFonts w:ascii="Gulliver-Regular" w:hAnsi="Gulliver-Regular" w:cstheme="minorHAnsi"/>
          <w:color w:val="000000" w:themeColor="text1"/>
          <w:sz w:val="16"/>
          <w:szCs w:val="16"/>
          <w:lang w:val="en-US"/>
        </w:rPr>
        <w:t xml:space="preserve"> Arabasz (1990):</w:t>
      </w:r>
    </w:p>
    <w:p w14:paraId="312C48CA" w14:textId="0323F1A3" w:rsidR="00B62929" w:rsidRPr="00D4431A" w:rsidRDefault="00BE7500" w:rsidP="00021B99">
      <w:pPr>
        <w:adjustRightInd w:val="0"/>
        <w:spacing w:beforeLines="50" w:before="120" w:line="360" w:lineRule="auto"/>
        <w:rPr>
          <w:rFonts w:ascii="Gulliver-Regular" w:hAnsi="Gulliver-Regular" w:cstheme="minorHAnsi"/>
          <w:color w:val="000000" w:themeColor="text1"/>
          <w:sz w:val="16"/>
          <w:szCs w:val="16"/>
          <w:lang w:val="en-US"/>
        </w:rPr>
      </w:pP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rPr>
              <m:t>λ</m:t>
            </m:r>
          </m:e>
          <m:sub>
            <m:r>
              <m:rPr>
                <m:sty m:val="p"/>
              </m:rPr>
              <w:rPr>
                <w:rFonts w:ascii="Cambria Math" w:hAnsi="Cambria Math" w:cstheme="minorHAnsi"/>
                <w:color w:val="000000" w:themeColor="text1"/>
                <w:sz w:val="16"/>
                <w:szCs w:val="16"/>
                <w:lang w:val="en-US"/>
              </w:rPr>
              <m:t>m</m:t>
            </m:r>
          </m:sub>
        </m:sSub>
        <m:r>
          <w:rPr>
            <w:rFonts w:ascii="Cambria Math" w:hAnsi="Cambria Math" w:cstheme="minorHAnsi"/>
            <w:color w:val="000000" w:themeColor="text1"/>
            <w:sz w:val="16"/>
            <w:szCs w:val="16"/>
            <w:lang w:val="en-US"/>
          </w:rPr>
          <m:t xml:space="preserve">= </m:t>
        </m:r>
        <m:r>
          <m:rPr>
            <m:sty m:val="p"/>
          </m:rPr>
          <w:rPr>
            <w:rFonts w:ascii="Cambria Math" w:hAnsi="Cambria Math" w:cstheme="minorHAnsi"/>
            <w:color w:val="000000" w:themeColor="text1"/>
            <w:sz w:val="16"/>
            <w:szCs w:val="16"/>
            <w:lang w:val="en-US"/>
          </w:rPr>
          <m:t>exp⁡</m:t>
        </m:r>
        <m:r>
          <w:rPr>
            <w:rFonts w:ascii="Cambria Math" w:hAnsi="Cambria Math" w:cstheme="minorHAnsi"/>
            <w:color w:val="000000" w:themeColor="text1"/>
            <w:sz w:val="16"/>
            <w:szCs w:val="16"/>
            <w:lang w:val="en-US"/>
          </w:rPr>
          <m:t>(</m:t>
        </m:r>
        <m:r>
          <m:rPr>
            <m:sty m:val="p"/>
          </m:rPr>
          <w:rPr>
            <w:rFonts w:ascii="Cambria Math" w:hAnsi="Cambria Math" w:cstheme="minorHAnsi"/>
            <w:color w:val="000000" w:themeColor="text1"/>
            <w:sz w:val="16"/>
            <w:szCs w:val="16"/>
            <w:lang w:val="en-US"/>
          </w:rPr>
          <m:t>2.30259</m:t>
        </m:r>
        <m:r>
          <w:rPr>
            <w:rFonts w:ascii="Cambria Math" w:hAnsi="Cambria Math" w:cstheme="minorHAnsi"/>
            <w:color w:val="000000" w:themeColor="text1"/>
            <w:sz w:val="16"/>
            <w:szCs w:val="16"/>
            <w:lang w:val="en-US"/>
          </w:rPr>
          <m:t>a</m:t>
        </m:r>
        <m:r>
          <m:rPr>
            <m:sty m:val="p"/>
          </m:rPr>
          <w:rPr>
            <w:rFonts w:ascii="Cambria Math" w:hAnsi="Cambria Math" w:cstheme="minorHAnsi"/>
            <w:color w:val="000000" w:themeColor="text1"/>
            <w:sz w:val="16"/>
            <w:szCs w:val="16"/>
            <w:lang w:val="en-US"/>
          </w:rPr>
          <m:t>)</m:t>
        </m:r>
        <m:r>
          <w:rPr>
            <w:rFonts w:ascii="Cambria Math" w:hAnsi="Cambria Math" w:cstheme="minorHAnsi"/>
            <w:color w:val="000000" w:themeColor="text1"/>
            <w:sz w:val="16"/>
            <w:szCs w:val="16"/>
            <w:lang w:val="en-US"/>
          </w:rPr>
          <m:t xml:space="preserve"> </m:t>
        </m:r>
        <m:f>
          <m:fPr>
            <m:ctrlPr>
              <w:rPr>
                <w:rFonts w:ascii="Cambria Math" w:hAnsi="Cambria Math" w:cstheme="minorHAnsi"/>
                <w:i/>
                <w:color w:val="000000" w:themeColor="text1"/>
                <w:sz w:val="16"/>
                <w:szCs w:val="16"/>
                <w:lang w:val="en-US"/>
              </w:rPr>
            </m:ctrlPr>
          </m:fPr>
          <m:num>
            <m:r>
              <m:rPr>
                <m:sty m:val="p"/>
              </m:rPr>
              <w:rPr>
                <w:rFonts w:ascii="Cambria Math" w:hAnsi="Cambria Math" w:cstheme="minorHAnsi"/>
                <w:color w:val="000000" w:themeColor="text1"/>
                <w:sz w:val="16"/>
                <w:szCs w:val="16"/>
                <w:lang w:val="en-US"/>
              </w:rPr>
              <m:t>exp</m:t>
            </m:r>
            <m:d>
              <m:dPr>
                <m:begChr m:val="["/>
                <m:endChr m:val="]"/>
                <m:ctrlPr>
                  <w:rPr>
                    <w:rFonts w:ascii="Cambria Math" w:hAnsi="Cambria Math" w:cstheme="minorHAnsi"/>
                    <w:i/>
                    <w:color w:val="000000" w:themeColor="text1"/>
                    <w:sz w:val="16"/>
                    <w:szCs w:val="16"/>
                    <w:lang w:val="en-US"/>
                  </w:rPr>
                </m:ctrlPr>
              </m:dPr>
              <m:e>
                <m:r>
                  <w:rPr>
                    <w:rFonts w:ascii="Cambria Math" w:hAnsi="Cambria Math" w:cstheme="minorHAnsi"/>
                    <w:color w:val="000000" w:themeColor="text1"/>
                    <w:sz w:val="16"/>
                    <w:szCs w:val="16"/>
                    <w:lang w:val="en-US"/>
                  </w:rPr>
                  <m:t>-β</m:t>
                </m:r>
                <m:d>
                  <m:dPr>
                    <m:ctrlPr>
                      <w:rPr>
                        <w:rFonts w:ascii="Cambria Math" w:hAnsi="Cambria Math" w:cstheme="minorHAnsi"/>
                        <w:i/>
                        <w:color w:val="000000" w:themeColor="text1"/>
                        <w:sz w:val="16"/>
                        <w:szCs w:val="16"/>
                        <w:lang w:val="en-US"/>
                      </w:rPr>
                    </m:ctrlPr>
                  </m:dPr>
                  <m:e>
                    <m:r>
                      <w:rPr>
                        <w:rFonts w:ascii="Cambria Math" w:hAnsi="Cambria Math" w:cstheme="minorHAnsi"/>
                        <w:color w:val="000000" w:themeColor="text1"/>
                        <w:sz w:val="16"/>
                        <w:szCs w:val="16"/>
                        <w:lang w:val="en-US"/>
                      </w:rPr>
                      <m:t>M-</m:t>
                    </m:r>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o</m:t>
                        </m:r>
                      </m:sub>
                    </m:sSub>
                  </m:e>
                </m:d>
              </m:e>
            </m:d>
            <m:r>
              <w:rPr>
                <w:rFonts w:ascii="Cambria Math" w:hAnsi="Cambria Math" w:cstheme="minorHAnsi"/>
                <w:color w:val="000000" w:themeColor="text1"/>
                <w:sz w:val="16"/>
                <w:szCs w:val="16"/>
                <w:lang w:val="en-US"/>
              </w:rPr>
              <m:t>-</m:t>
            </m:r>
            <m:r>
              <m:rPr>
                <m:sty m:val="p"/>
              </m:rPr>
              <w:rPr>
                <w:rFonts w:ascii="Cambria Math" w:hAnsi="Cambria Math" w:cstheme="minorHAnsi"/>
                <w:color w:val="000000" w:themeColor="text1"/>
                <w:sz w:val="16"/>
                <w:szCs w:val="16"/>
                <w:lang w:val="en-US"/>
              </w:rPr>
              <m:t>exp</m:t>
            </m:r>
            <m:d>
              <m:dPr>
                <m:begChr m:val="["/>
                <m:endChr m:val="]"/>
                <m:ctrlPr>
                  <w:rPr>
                    <w:rFonts w:ascii="Cambria Math" w:hAnsi="Cambria Math" w:cstheme="minorHAnsi"/>
                    <w:i/>
                    <w:color w:val="000000" w:themeColor="text1"/>
                    <w:sz w:val="16"/>
                    <w:szCs w:val="16"/>
                    <w:lang w:val="en-US"/>
                  </w:rPr>
                </m:ctrlPr>
              </m:dPr>
              <m:e>
                <m:r>
                  <w:rPr>
                    <w:rFonts w:ascii="Cambria Math" w:hAnsi="Cambria Math" w:cstheme="minorHAnsi"/>
                    <w:color w:val="000000" w:themeColor="text1"/>
                    <w:sz w:val="16"/>
                    <w:szCs w:val="16"/>
                    <w:lang w:val="en-US"/>
                  </w:rPr>
                  <m:t>-β</m:t>
                </m:r>
                <m:d>
                  <m:dPr>
                    <m:ctrlPr>
                      <w:rPr>
                        <w:rFonts w:ascii="Cambria Math" w:hAnsi="Cambria Math" w:cstheme="minorHAnsi"/>
                        <w:i/>
                        <w:color w:val="000000" w:themeColor="text1"/>
                        <w:sz w:val="16"/>
                        <w:szCs w:val="16"/>
                        <w:lang w:val="en-US"/>
                      </w:rPr>
                    </m:ctrlPr>
                  </m:dPr>
                  <m:e>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r>
                      <w:rPr>
                        <w:rFonts w:ascii="Cambria Math" w:hAnsi="Cambria Math" w:cstheme="minorHAnsi"/>
                        <w:color w:val="000000" w:themeColor="text1"/>
                        <w:sz w:val="16"/>
                        <w:szCs w:val="16"/>
                        <w:lang w:val="en-US"/>
                      </w:rPr>
                      <m:t>-</m:t>
                    </m:r>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o</m:t>
                        </m:r>
                      </m:sub>
                    </m:sSub>
                  </m:e>
                </m:d>
              </m:e>
            </m:d>
          </m:num>
          <m:den>
            <m:r>
              <w:rPr>
                <w:rFonts w:ascii="Cambria Math" w:hAnsi="Cambria Math" w:cstheme="minorHAnsi"/>
                <w:color w:val="000000" w:themeColor="text1"/>
                <w:sz w:val="16"/>
                <w:szCs w:val="16"/>
                <w:lang w:val="en-US"/>
              </w:rPr>
              <m:t xml:space="preserve">1- </m:t>
            </m:r>
            <m:r>
              <m:rPr>
                <m:sty m:val="p"/>
              </m:rPr>
              <w:rPr>
                <w:rFonts w:ascii="Cambria Math" w:hAnsi="Cambria Math" w:cstheme="minorHAnsi"/>
                <w:color w:val="000000" w:themeColor="text1"/>
                <w:sz w:val="16"/>
                <w:szCs w:val="16"/>
                <w:lang w:val="en-US"/>
              </w:rPr>
              <m:t>exp</m:t>
            </m:r>
            <m:d>
              <m:dPr>
                <m:begChr m:val="["/>
                <m:endChr m:val="]"/>
                <m:ctrlPr>
                  <w:rPr>
                    <w:rFonts w:ascii="Cambria Math" w:hAnsi="Cambria Math" w:cstheme="minorHAnsi"/>
                    <w:i/>
                    <w:color w:val="000000" w:themeColor="text1"/>
                    <w:sz w:val="16"/>
                    <w:szCs w:val="16"/>
                    <w:lang w:val="en-US"/>
                  </w:rPr>
                </m:ctrlPr>
              </m:dPr>
              <m:e>
                <m:r>
                  <w:rPr>
                    <w:rFonts w:ascii="Cambria Math" w:hAnsi="Cambria Math" w:cstheme="minorHAnsi"/>
                    <w:color w:val="000000" w:themeColor="text1"/>
                    <w:sz w:val="16"/>
                    <w:szCs w:val="16"/>
                    <w:lang w:val="en-US"/>
                  </w:rPr>
                  <m:t>-β</m:t>
                </m:r>
                <m:d>
                  <m:dPr>
                    <m:ctrlPr>
                      <w:rPr>
                        <w:rFonts w:ascii="Cambria Math" w:hAnsi="Cambria Math" w:cstheme="minorHAnsi"/>
                        <w:i/>
                        <w:color w:val="000000" w:themeColor="text1"/>
                        <w:sz w:val="16"/>
                        <w:szCs w:val="16"/>
                        <w:lang w:val="en-US"/>
                      </w:rPr>
                    </m:ctrlPr>
                  </m:dPr>
                  <m:e>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r>
                      <w:rPr>
                        <w:rFonts w:ascii="Cambria Math" w:hAnsi="Cambria Math" w:cstheme="minorHAnsi"/>
                        <w:color w:val="000000" w:themeColor="text1"/>
                        <w:sz w:val="16"/>
                        <w:szCs w:val="16"/>
                        <w:lang w:val="en-US"/>
                      </w:rPr>
                      <m:t>-</m:t>
                    </m:r>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o</m:t>
                        </m:r>
                      </m:sub>
                    </m:sSub>
                  </m:e>
                </m:d>
              </m:e>
            </m:d>
          </m:den>
        </m:f>
        <m:r>
          <w:rPr>
            <w:rFonts w:ascii="Cambria Math" w:hAnsi="Cambria Math" w:cstheme="minorHAnsi"/>
            <w:color w:val="000000" w:themeColor="text1"/>
            <w:sz w:val="16"/>
            <w:szCs w:val="16"/>
            <w:lang w:val="en-US"/>
          </w:rPr>
          <m:t xml:space="preserve"> </m:t>
        </m:r>
      </m:oMath>
      <w:r w:rsidR="00B62929" w:rsidRPr="00D4431A">
        <w:rPr>
          <w:rFonts w:ascii="Gulliver-Regular" w:hAnsi="Gulliver-Regular" w:cstheme="minorHAnsi"/>
          <w:color w:val="000000" w:themeColor="text1"/>
          <w:sz w:val="16"/>
          <w:szCs w:val="16"/>
          <w:lang w:val="en-US"/>
        </w:rPr>
        <w:t xml:space="preserve">  </w:t>
      </w:r>
      <m:oMath>
        <m:r>
          <m:rPr>
            <m:sty m:val="p"/>
          </m:rPr>
          <w:rPr>
            <w:rFonts w:ascii="Cambria Math" w:hAnsi="Cambria Math" w:cstheme="minorHAnsi"/>
            <w:color w:val="000000" w:themeColor="text1"/>
            <w:sz w:val="16"/>
            <w:szCs w:val="16"/>
            <w:lang w:val="en-US"/>
          </w:rPr>
          <m:t>(</m:t>
        </m:r>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w:rPr>
                <w:rFonts w:ascii="Cambria Math" w:hAnsi="Cambria Math" w:cstheme="minorHAnsi"/>
                <w:color w:val="000000" w:themeColor="text1"/>
                <w:sz w:val="16"/>
                <w:szCs w:val="16"/>
                <w:lang w:val="en-US"/>
              </w:rPr>
              <m:t>o</m:t>
            </m:r>
          </m:sub>
        </m:sSub>
        <m:r>
          <w:rPr>
            <w:rFonts w:ascii="Cambria Math" w:hAnsi="Cambria Math" w:cstheme="minorHAnsi"/>
            <w:color w:val="000000" w:themeColor="text1"/>
            <w:sz w:val="16"/>
            <w:szCs w:val="16"/>
            <w:lang w:val="en-US"/>
          </w:rPr>
          <m:t xml:space="preserve"> ≤M≤</m:t>
        </m:r>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r>
          <m:rPr>
            <m:sty m:val="p"/>
          </m:rPr>
          <w:rPr>
            <w:rFonts w:ascii="Cambria Math" w:eastAsiaTheme="minorEastAsia" w:hAnsi="Cambria Math" w:cstheme="minorHAnsi"/>
            <w:color w:val="000000" w:themeColor="text1"/>
            <w:sz w:val="16"/>
            <w:szCs w:val="16"/>
            <w:lang w:val="en-US" w:eastAsia="zh-CN"/>
          </w:rPr>
          <m:t>)</m:t>
        </m:r>
      </m:oMath>
      <w:r w:rsidR="00B62929" w:rsidRPr="00D4431A">
        <w:rPr>
          <w:rFonts w:ascii="Gulliver-Regular" w:hAnsi="Gulliver-Regular" w:cstheme="minorHAnsi"/>
          <w:color w:val="000000" w:themeColor="text1"/>
          <w:sz w:val="16"/>
          <w:szCs w:val="16"/>
          <w:lang w:val="en-US"/>
        </w:rPr>
        <w:tab/>
      </w:r>
      <w:r w:rsidR="00027F1D">
        <w:rPr>
          <w:rFonts w:ascii="Gulliver-Regular" w:eastAsiaTheme="minorEastAsia" w:hAnsi="Gulliver-Regular" w:cstheme="minorHAnsi" w:hint="eastAsia"/>
          <w:color w:val="000000" w:themeColor="text1"/>
          <w:sz w:val="16"/>
          <w:szCs w:val="16"/>
          <w:lang w:val="en-US" w:eastAsia="zh-CN"/>
        </w:rPr>
        <w:tab/>
      </w:r>
      <w:r w:rsidR="00027F1D">
        <w:rPr>
          <w:rFonts w:ascii="Gulliver-Regular" w:eastAsiaTheme="minorEastAsia" w:hAnsi="Gulliver-Regular" w:cstheme="minorHAnsi" w:hint="eastAsia"/>
          <w:color w:val="000000" w:themeColor="text1"/>
          <w:sz w:val="16"/>
          <w:szCs w:val="16"/>
          <w:lang w:val="en-US" w:eastAsia="zh-CN"/>
        </w:rPr>
        <w:tab/>
      </w:r>
      <w:r w:rsidR="00027F1D">
        <w:rPr>
          <w:rFonts w:ascii="Gulliver-Regular" w:eastAsiaTheme="minorEastAsia" w:hAnsi="Gulliver-Regular" w:cstheme="minorHAnsi" w:hint="eastAsia"/>
          <w:color w:val="000000" w:themeColor="text1"/>
          <w:sz w:val="16"/>
          <w:szCs w:val="16"/>
          <w:lang w:val="en-US" w:eastAsia="zh-CN"/>
        </w:rPr>
        <w:tab/>
      </w:r>
      <w:r w:rsidR="00027F1D">
        <w:rPr>
          <w:rFonts w:ascii="Gulliver-Regular" w:eastAsiaTheme="minorEastAsia" w:hAnsi="Gulliver-Regular" w:cstheme="minorHAnsi" w:hint="eastAsia"/>
          <w:color w:val="000000" w:themeColor="text1"/>
          <w:sz w:val="16"/>
          <w:szCs w:val="16"/>
          <w:lang w:val="en-US" w:eastAsia="zh-CN"/>
        </w:rPr>
        <w:tab/>
      </w:r>
      <w:r w:rsidR="00027F1D">
        <w:rPr>
          <w:rFonts w:ascii="Gulliver-Regular" w:eastAsiaTheme="minorEastAsia" w:hAnsi="Gulliver-Regular" w:cstheme="minorHAnsi" w:hint="eastAsia"/>
          <w:color w:val="000000" w:themeColor="text1"/>
          <w:sz w:val="16"/>
          <w:szCs w:val="16"/>
          <w:lang w:val="en-US" w:eastAsia="zh-CN"/>
        </w:rPr>
        <w:tab/>
      </w:r>
      <w:r w:rsidR="00E327EB">
        <w:rPr>
          <w:rFonts w:ascii="Gulliver-Regular" w:eastAsiaTheme="minorEastAsia" w:hAnsi="Gulliver-Regular" w:cstheme="minorHAnsi" w:hint="eastAsia"/>
          <w:color w:val="000000" w:themeColor="text1"/>
          <w:sz w:val="16"/>
          <w:szCs w:val="16"/>
          <w:lang w:val="en-US" w:eastAsia="zh-CN"/>
        </w:rPr>
        <w:tab/>
      </w:r>
      <w:r w:rsidR="00027F1D">
        <w:rPr>
          <w:rFonts w:ascii="Gulliver-Regular" w:eastAsiaTheme="minorEastAsia" w:hAnsi="Gulliver-Regular" w:cstheme="minorHAnsi" w:hint="eastAsia"/>
          <w:color w:val="000000" w:themeColor="text1"/>
          <w:sz w:val="16"/>
          <w:szCs w:val="16"/>
          <w:lang w:val="en-US" w:eastAsia="zh-CN"/>
        </w:rPr>
        <w:t xml:space="preserve">  </w:t>
      </w:r>
      <w:r w:rsidR="00B62929" w:rsidRPr="00D4431A">
        <w:rPr>
          <w:rFonts w:ascii="Gulliver-Regular" w:hAnsi="Gulliver-Regular" w:cstheme="minorHAnsi"/>
          <w:color w:val="000000" w:themeColor="text1"/>
          <w:sz w:val="16"/>
          <w:szCs w:val="16"/>
          <w:lang w:val="en-US"/>
        </w:rPr>
        <w:t xml:space="preserve">   </w:t>
      </w:r>
      <w:r w:rsidR="00632EDD">
        <w:rPr>
          <w:rFonts w:ascii="Gulliver-Regular" w:hAnsi="Gulliver-Regular" w:cstheme="minorHAnsi"/>
          <w:color w:val="000000" w:themeColor="text1"/>
          <w:sz w:val="16"/>
          <w:szCs w:val="16"/>
          <w:lang w:val="en-US"/>
        </w:rPr>
        <w:t>(</w:t>
      </w:r>
      <w:r w:rsidR="00B62929" w:rsidRPr="00D4431A">
        <w:rPr>
          <w:rFonts w:ascii="Gulliver-Regular" w:hAnsi="Gulliver-Regular" w:cstheme="minorHAnsi"/>
          <w:color w:val="000000" w:themeColor="text1"/>
          <w:sz w:val="16"/>
          <w:szCs w:val="16"/>
          <w:lang w:val="en-US"/>
        </w:rPr>
        <w:t>A1)</w:t>
      </w:r>
    </w:p>
    <w:p w14:paraId="0AF12E46" w14:textId="5D73CA12" w:rsidR="00B62929" w:rsidRDefault="00B62929" w:rsidP="00CD2AB1">
      <w:pPr>
        <w:adjustRightInd w:val="0"/>
        <w:spacing w:after="0" w:line="240" w:lineRule="exact"/>
        <w:rPr>
          <w:rFonts w:ascii="Gulliver-Regular" w:eastAsiaTheme="minorEastAsia" w:hAnsi="Gulliver-Regular" w:cstheme="minorHAnsi"/>
          <w:color w:val="000000" w:themeColor="text1"/>
          <w:sz w:val="16"/>
          <w:szCs w:val="16"/>
          <w:lang w:val="en-US" w:eastAsia="zh-CN"/>
        </w:rPr>
      </w:pPr>
      <w:r w:rsidRPr="00D4431A">
        <w:rPr>
          <w:rFonts w:ascii="Gulliver-Regular" w:hAnsi="Gulliver-Regular" w:cstheme="minorHAnsi"/>
          <w:color w:val="000000" w:themeColor="text1"/>
          <w:sz w:val="16"/>
          <w:szCs w:val="16"/>
          <w:lang w:val="en-US"/>
        </w:rPr>
        <w:t xml:space="preserve">where </w:t>
      </w:r>
      <m:oMath>
        <m:r>
          <w:rPr>
            <w:rFonts w:ascii="Cambria Math" w:hAnsi="Cambria Math" w:cstheme="minorHAnsi"/>
            <w:color w:val="000000" w:themeColor="text1"/>
            <w:sz w:val="16"/>
            <w:szCs w:val="16"/>
            <w:lang w:val="en-US"/>
          </w:rPr>
          <m:t>β=</m:t>
        </m:r>
        <m:r>
          <m:rPr>
            <m:sty m:val="p"/>
          </m:rPr>
          <w:rPr>
            <w:rFonts w:ascii="Cambria Math" w:hAnsi="Cambria Math" w:cstheme="minorHAnsi"/>
            <w:color w:val="000000" w:themeColor="text1"/>
            <w:sz w:val="16"/>
            <w:szCs w:val="16"/>
            <w:lang w:val="en-US"/>
          </w:rPr>
          <m:t>2.30259</m:t>
        </m:r>
        <m:r>
          <w:rPr>
            <w:rFonts w:ascii="Cambria Math" w:hAnsi="Cambria Math" w:cstheme="minorHAnsi"/>
            <w:color w:val="000000" w:themeColor="text1"/>
            <w:sz w:val="16"/>
            <w:szCs w:val="16"/>
            <w:lang w:val="en-US"/>
          </w:rPr>
          <m:t>b</m:t>
        </m:r>
      </m:oMath>
      <w:r w:rsidRPr="00D4431A">
        <w:rPr>
          <w:rFonts w:ascii="Gulliver-Regular" w:hAnsi="Gulliver-Regular" w:cstheme="minorHAnsi"/>
          <w:color w:val="000000" w:themeColor="text1"/>
          <w:sz w:val="16"/>
          <w:szCs w:val="16"/>
          <w:lang w:val="en-US"/>
        </w:rPr>
        <w:t xml:space="preserve">,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o</m:t>
            </m:r>
          </m:sub>
        </m:sSub>
      </m:oMath>
      <w:r w:rsidRPr="00D4431A">
        <w:rPr>
          <w:rFonts w:ascii="Gulliver-Regular" w:hAnsi="Gulliver-Regular" w:cstheme="minorHAnsi"/>
          <w:color w:val="000000" w:themeColor="text1"/>
          <w:sz w:val="16"/>
          <w:szCs w:val="16"/>
          <w:lang w:val="en-US"/>
        </w:rPr>
        <w:t xml:space="preserve"> is the minimum earthquake magnitude of the dataset,</w:t>
      </w:r>
      <w:r w:rsidR="00663973">
        <w:rPr>
          <w:rFonts w:ascii="Gulliver-Regular" w:hAnsi="Gulliver-Regular" w:cstheme="minorHAnsi"/>
          <w:color w:val="000000" w:themeColor="text1"/>
          <w:sz w:val="16"/>
          <w:szCs w:val="16"/>
          <w:lang w:val="en-US"/>
        </w:rPr>
        <w:t xml:space="preserve">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oMath>
      <w:r w:rsidRPr="00D4431A">
        <w:rPr>
          <w:rFonts w:ascii="Gulliver-Regular" w:hAnsi="Gulliver-Regular" w:cstheme="minorHAnsi"/>
          <w:color w:val="000000" w:themeColor="text1"/>
          <w:sz w:val="16"/>
          <w:szCs w:val="16"/>
          <w:lang w:val="en-US"/>
        </w:rPr>
        <w:t xml:space="preserve"> is the maximum moment magnitude that a source can produce</w:t>
      </w:r>
      <w:r w:rsidR="00663973">
        <w:rPr>
          <w:rFonts w:ascii="Gulliver-Regular" w:hAnsi="Gulliver-Regular" w:cstheme="minorHAnsi"/>
          <w:color w:val="000000" w:themeColor="text1"/>
          <w:sz w:val="16"/>
          <w:szCs w:val="16"/>
          <w:lang w:val="en-US"/>
        </w:rPr>
        <w:t xml:space="preserve">, and </w:t>
      </w:r>
      <m:oMath>
        <m:r>
          <w:rPr>
            <w:rFonts w:ascii="Cambria Math" w:hAnsi="Cambria Math" w:cstheme="minorHAnsi"/>
            <w:color w:val="000000" w:themeColor="text1"/>
            <w:sz w:val="16"/>
            <w:szCs w:val="16"/>
            <w:lang w:val="en-US"/>
          </w:rPr>
          <m:t>a</m:t>
        </m:r>
      </m:oMath>
      <w:r w:rsidR="00663973">
        <w:rPr>
          <w:rFonts w:ascii="Gulliver-Regular" w:hAnsi="Gulliver-Regular" w:cstheme="minorHAnsi"/>
          <w:color w:val="000000" w:themeColor="text1"/>
          <w:sz w:val="16"/>
          <w:szCs w:val="16"/>
          <w:lang w:val="en-US"/>
        </w:rPr>
        <w:t xml:space="preserve"> and </w:t>
      </w:r>
      <w:r w:rsidR="00663973" w:rsidRPr="00663973">
        <w:rPr>
          <w:rFonts w:ascii="Gulliver-Regular" w:hAnsi="Gulliver-Regular" w:cstheme="minorHAnsi"/>
          <w:i/>
          <w:iCs/>
          <w:color w:val="000000" w:themeColor="text1"/>
          <w:sz w:val="16"/>
          <w:szCs w:val="16"/>
          <w:lang w:val="en-US"/>
        </w:rPr>
        <w:t>b</w:t>
      </w:r>
      <w:r w:rsidR="00663973">
        <w:rPr>
          <w:rFonts w:ascii="Gulliver-Regular" w:hAnsi="Gulliver-Regular" w:cstheme="minorHAnsi"/>
          <w:i/>
          <w:iCs/>
          <w:color w:val="000000" w:themeColor="text1"/>
          <w:sz w:val="16"/>
          <w:szCs w:val="16"/>
          <w:lang w:val="en-US"/>
        </w:rPr>
        <w:t xml:space="preserve"> </w:t>
      </w:r>
      <w:r w:rsidR="00663973">
        <w:rPr>
          <w:rFonts w:ascii="Gulliver-Regular" w:hAnsi="Gulliver-Regular" w:cstheme="minorHAnsi"/>
          <w:color w:val="000000" w:themeColor="text1"/>
          <w:sz w:val="16"/>
          <w:szCs w:val="16"/>
          <w:lang w:val="en-US"/>
        </w:rPr>
        <w:t xml:space="preserve">are </w:t>
      </w:r>
      <w:r w:rsidR="00EA32A3">
        <w:rPr>
          <w:rFonts w:ascii="Gulliver-Regular" w:hAnsi="Gulliver-Regular" w:cstheme="minorHAnsi" w:hint="eastAsia"/>
          <w:color w:val="000000" w:themeColor="text1"/>
          <w:sz w:val="16"/>
          <w:szCs w:val="16"/>
          <w:lang w:val="en-US" w:eastAsia="zh-CN"/>
        </w:rPr>
        <w:t xml:space="preserve">the </w:t>
      </w:r>
      <w:r w:rsidR="00663973">
        <w:rPr>
          <w:rFonts w:ascii="Gulliver-Regular" w:hAnsi="Gulliver-Regular" w:cstheme="minorHAnsi"/>
          <w:color w:val="000000" w:themeColor="text1"/>
          <w:sz w:val="16"/>
          <w:szCs w:val="16"/>
          <w:lang w:val="en-US"/>
        </w:rPr>
        <w:t>constants.</w:t>
      </w:r>
    </w:p>
    <w:p w14:paraId="02D39A8B" w14:textId="77777777" w:rsidR="0089561A" w:rsidRPr="00D4431A" w:rsidRDefault="0089561A" w:rsidP="0089561A">
      <w:pPr>
        <w:adjustRightInd w:val="0"/>
        <w:spacing w:after="0" w:line="240" w:lineRule="exact"/>
        <w:ind w:firstLineChars="150" w:firstLine="240"/>
        <w:rPr>
          <w:rFonts w:ascii="Gulliver-Regular" w:eastAsia="宋体" w:hAnsi="Gulliver-Regular" w:cstheme="minorHAnsi"/>
          <w:color w:val="000000" w:themeColor="text1"/>
          <w:sz w:val="16"/>
          <w:szCs w:val="16"/>
          <w:lang w:val="en-US" w:eastAsia="zh-CN"/>
        </w:rPr>
      </w:pPr>
      <w:r w:rsidRPr="00D4431A">
        <w:rPr>
          <w:rFonts w:ascii="Gulliver-Regular" w:hAnsi="Gulliver-Regular" w:cstheme="minorHAnsi"/>
          <w:color w:val="000000" w:themeColor="text1"/>
          <w:sz w:val="16"/>
          <w:szCs w:val="16"/>
          <w:lang w:val="en-US"/>
        </w:rPr>
        <w:t xml:space="preserve">The equation </w:t>
      </w:r>
      <w:r w:rsidRPr="00027F1D">
        <w:rPr>
          <w:rFonts w:ascii="Gulliver-Regular" w:hAnsi="Gulliver-Regular" w:cstheme="minorHAnsi"/>
          <w:color w:val="000000" w:themeColor="text1"/>
          <w:sz w:val="16"/>
          <w:szCs w:val="16"/>
          <w:lang w:val="en-GB"/>
        </w:rPr>
        <w:t>overlays</w:t>
      </w:r>
      <w:r>
        <w:rPr>
          <w:rFonts w:ascii="Gulliver-Regular" w:hAnsi="Gulliver-Regular" w:cstheme="minorHAnsi"/>
          <w:color w:val="000000" w:themeColor="text1"/>
          <w:sz w:val="16"/>
          <w:szCs w:val="16"/>
          <w:lang w:val="en-US"/>
        </w:rPr>
        <w:t xml:space="preserve"> the original Gutenberg–</w:t>
      </w:r>
      <w:r w:rsidRPr="00D4431A">
        <w:rPr>
          <w:rFonts w:ascii="Gulliver-Regular" w:hAnsi="Gulliver-Regular" w:cstheme="minorHAnsi"/>
          <w:color w:val="000000" w:themeColor="text1"/>
          <w:sz w:val="16"/>
          <w:szCs w:val="16"/>
          <w:lang w:val="en-US"/>
        </w:rPr>
        <w:t xml:space="preserve">Richter law at lower magnitudes but falls off exponentially above a ‘corner magnitude’, determined by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oMath>
      <w:r w:rsidRPr="00D4431A">
        <w:rPr>
          <w:rFonts w:ascii="Gulliver-Regular" w:hAnsi="Gulliver-Regular" w:cstheme="minorHAnsi"/>
          <w:color w:val="000000" w:themeColor="text1"/>
          <w:sz w:val="16"/>
          <w:szCs w:val="16"/>
          <w:lang w:val="en-US"/>
        </w:rPr>
        <w:t>.</w:t>
      </w:r>
      <w:r w:rsidRPr="00D4431A">
        <w:rPr>
          <w:rFonts w:ascii="Gulliver-Regular" w:hAnsi="Gulliver-Regular" w:cstheme="minorHAnsi"/>
          <w:color w:val="000000" w:themeColor="text1"/>
          <w:sz w:val="16"/>
          <w:szCs w:val="16"/>
          <w:lang w:val="en-GB"/>
        </w:rPr>
        <w:t xml:space="preserve"> </w:t>
      </w:r>
      <w:r w:rsidRPr="00D4431A">
        <w:rPr>
          <w:rFonts w:ascii="Gulliver-Regular" w:hAnsi="Gulliver-Regular" w:cstheme="minorHAnsi"/>
          <w:color w:val="000000" w:themeColor="text1"/>
          <w:sz w:val="16"/>
          <w:szCs w:val="16"/>
          <w:lang w:val="en-US"/>
        </w:rPr>
        <w:t>In the ensuing, the magnitude–frequency distributions for the San Ramon fault and the examined part of Nazca plate are estimated, fitting the bounded Gutenberg–Richter model to the seismic events of each source. The process comprises the following steps:</w:t>
      </w:r>
    </w:p>
    <w:p w14:paraId="0ADC83CA" w14:textId="77777777" w:rsidR="0089561A" w:rsidRPr="00D4431A" w:rsidRDefault="0089561A" w:rsidP="0089561A">
      <w:pPr>
        <w:adjustRightInd w:val="0"/>
        <w:spacing w:after="0" w:line="240" w:lineRule="exact"/>
        <w:rPr>
          <w:rFonts w:ascii="Gulliver-Regular" w:eastAsia="宋体" w:hAnsi="Gulliver-Regular" w:cstheme="minorHAnsi"/>
          <w:color w:val="000000" w:themeColor="text1"/>
          <w:sz w:val="16"/>
          <w:szCs w:val="16"/>
          <w:lang w:val="en-GB" w:eastAsia="zh-CN"/>
        </w:rPr>
      </w:pPr>
    </w:p>
    <w:p w14:paraId="48B8A630" w14:textId="77777777" w:rsidR="0089561A" w:rsidRPr="00D4431A" w:rsidRDefault="0089561A" w:rsidP="0089561A">
      <w:pPr>
        <w:pStyle w:val="af1"/>
        <w:numPr>
          <w:ilvl w:val="0"/>
          <w:numId w:val="41"/>
        </w:numPr>
        <w:adjustRightInd w:val="0"/>
        <w:spacing w:after="0" w:line="240" w:lineRule="exact"/>
        <w:contextualSpacing w:val="0"/>
        <w:rPr>
          <w:rFonts w:ascii="Gulliver-Regular" w:hAnsi="Gulliver-Regular" w:cstheme="minorHAnsi"/>
          <w:color w:val="000000" w:themeColor="text1"/>
          <w:sz w:val="16"/>
          <w:szCs w:val="16"/>
          <w:lang w:val="en-GB"/>
        </w:rPr>
      </w:pPr>
      <w:r w:rsidRPr="00D4431A">
        <w:rPr>
          <w:rFonts w:ascii="Gulliver-Regular" w:hAnsi="Gulliver-Regular" w:cstheme="minorHAnsi"/>
          <w:color w:val="000000" w:themeColor="text1"/>
          <w:sz w:val="16"/>
          <w:szCs w:val="16"/>
          <w:lang w:val="en-US"/>
        </w:rPr>
        <w:t xml:space="preserve">The events are sorted based on magnitude: </w:t>
      </w:r>
      <w:r w:rsidRPr="00D4431A">
        <w:rPr>
          <w:rFonts w:ascii="Gulliver-Regular" w:hAnsi="Gulliver-Regular" w:cstheme="minorHAnsi"/>
          <w:i/>
          <w:iCs/>
          <w:color w:val="000000" w:themeColor="text1"/>
          <w:sz w:val="16"/>
          <w:szCs w:val="16"/>
          <w:lang w:val="en-US"/>
        </w:rPr>
        <w:t>n</w:t>
      </w:r>
      <w:r w:rsidRPr="00D4431A">
        <w:rPr>
          <w:rFonts w:ascii="Gulliver-Regular" w:hAnsi="Gulliver-Regular" w:cstheme="minorHAnsi"/>
          <w:color w:val="000000" w:themeColor="text1"/>
          <w:sz w:val="16"/>
          <w:szCs w:val="16"/>
          <w:lang w:val="en-US"/>
        </w:rPr>
        <w:t xml:space="preserve"> number of earthquakes of magnitude </w:t>
      </w:r>
      <m:oMath>
        <m:r>
          <w:rPr>
            <w:rFonts w:ascii="Cambria Math" w:hAnsi="Cambria Math" w:cstheme="minorHAnsi"/>
            <w:color w:val="000000" w:themeColor="text1"/>
            <w:sz w:val="16"/>
            <w:szCs w:val="16"/>
            <w:lang w:val="en-US"/>
          </w:rPr>
          <m:t>M</m:t>
        </m:r>
      </m:oMath>
      <w:r w:rsidRPr="00D4431A">
        <w:rPr>
          <w:rFonts w:ascii="Gulliver-Regular" w:hAnsi="Gulliver-Regular" w:cstheme="minorHAnsi"/>
          <w:color w:val="000000" w:themeColor="text1"/>
          <w:sz w:val="16"/>
          <w:szCs w:val="16"/>
          <w:lang w:val="en-US"/>
        </w:rPr>
        <w:t xml:space="preserve"> (discrete number), and </w:t>
      </w:r>
      <m:oMath>
        <m:r>
          <w:rPr>
            <w:rFonts w:ascii="Cambria Math" w:hAnsi="Cambria Math" w:cstheme="minorHAnsi"/>
            <w:color w:val="000000" w:themeColor="text1"/>
            <w:sz w:val="16"/>
            <w:szCs w:val="16"/>
            <w:lang w:val="en-US"/>
          </w:rPr>
          <m:t>N</m:t>
        </m:r>
      </m:oMath>
      <w:r w:rsidRPr="00D4431A">
        <w:rPr>
          <w:rFonts w:ascii="Gulliver-Regular" w:hAnsi="Gulliver-Regular" w:cstheme="minorHAnsi"/>
          <w:color w:val="000000" w:themeColor="text1"/>
          <w:sz w:val="16"/>
          <w:szCs w:val="16"/>
          <w:lang w:val="en-US"/>
        </w:rPr>
        <w:t xml:space="preserve"> number of earthquakes of magnitude larger than </w:t>
      </w:r>
      <m:oMath>
        <m:r>
          <w:rPr>
            <w:rFonts w:ascii="Cambria Math" w:hAnsi="Cambria Math" w:cstheme="minorHAnsi"/>
            <w:color w:val="000000" w:themeColor="text1"/>
            <w:sz w:val="16"/>
            <w:szCs w:val="16"/>
            <w:lang w:val="en-US"/>
          </w:rPr>
          <m:t>M</m:t>
        </m:r>
      </m:oMath>
      <w:r w:rsidRPr="00D4431A">
        <w:rPr>
          <w:rFonts w:ascii="Gulliver-Regular" w:hAnsi="Gulliver-Regular" w:cstheme="minorHAnsi"/>
          <w:color w:val="000000" w:themeColor="text1"/>
          <w:sz w:val="16"/>
          <w:szCs w:val="16"/>
          <w:lang w:val="en-US"/>
        </w:rPr>
        <w:t xml:space="preserve"> (cumulative number) are calculated.</w:t>
      </w:r>
    </w:p>
    <w:p w14:paraId="6ECC6D0C" w14:textId="77777777" w:rsidR="0089561A" w:rsidRPr="00D4431A" w:rsidRDefault="0089561A" w:rsidP="0089561A">
      <w:pPr>
        <w:pStyle w:val="af1"/>
        <w:numPr>
          <w:ilvl w:val="0"/>
          <w:numId w:val="41"/>
        </w:numPr>
        <w:adjustRightInd w:val="0"/>
        <w:spacing w:after="0" w:line="240" w:lineRule="exact"/>
        <w:contextualSpacing w:val="0"/>
        <w:rPr>
          <w:rFonts w:ascii="Gulliver-Regular" w:hAnsi="Gulliver-Regular" w:cstheme="minorHAnsi"/>
          <w:color w:val="000000" w:themeColor="text1"/>
          <w:sz w:val="16"/>
          <w:szCs w:val="16"/>
          <w:lang w:val="en-US"/>
        </w:rPr>
      </w:pPr>
      <w:r w:rsidRPr="00D4431A">
        <w:rPr>
          <w:rFonts w:ascii="Gulliver-Regular" w:hAnsi="Gulliver-Regular" w:cstheme="minorHAnsi"/>
          <w:color w:val="000000" w:themeColor="text1"/>
          <w:sz w:val="16"/>
          <w:szCs w:val="16"/>
          <w:lang w:val="en-US"/>
        </w:rPr>
        <w:t xml:space="preserve">The mean annual rate of exceedance </w:t>
      </w:r>
      <w:r w:rsidRPr="00D4431A">
        <w:rPr>
          <w:rFonts w:ascii="Times New Roman" w:hAnsi="Times New Roman"/>
          <w:i/>
          <w:iCs/>
          <w:color w:val="000000" w:themeColor="text1"/>
          <w:sz w:val="16"/>
          <w:szCs w:val="16"/>
          <w:lang w:val="en-US"/>
        </w:rPr>
        <w:t>λ</w:t>
      </w:r>
      <w:r w:rsidRPr="000339E4">
        <w:rPr>
          <w:rFonts w:ascii="Gulliver-Regular" w:hAnsi="Gulliver-Regular" w:cstheme="minorHAnsi"/>
          <w:iCs/>
          <w:color w:val="000000" w:themeColor="text1"/>
          <w:sz w:val="16"/>
          <w:szCs w:val="16"/>
          <w:vertAlign w:val="subscript"/>
          <w:lang w:val="en-US"/>
        </w:rPr>
        <w:t>m</w:t>
      </w:r>
      <w:r w:rsidRPr="00D4431A">
        <w:rPr>
          <w:rFonts w:ascii="Gulliver-Regular" w:hAnsi="Gulliver-Regular" w:cstheme="minorHAnsi"/>
          <w:color w:val="000000" w:themeColor="text1"/>
          <w:sz w:val="16"/>
          <w:szCs w:val="16"/>
          <w:lang w:val="en-US"/>
        </w:rPr>
        <w:t xml:space="preserve"> is estimated by dividing each </w:t>
      </w:r>
      <m:oMath>
        <m:r>
          <w:rPr>
            <w:rFonts w:ascii="Cambria Math" w:hAnsi="Cambria Math" w:cstheme="minorHAnsi"/>
            <w:color w:val="000000" w:themeColor="text1"/>
            <w:sz w:val="16"/>
            <w:szCs w:val="16"/>
            <w:lang w:val="en-US"/>
          </w:rPr>
          <m:t>N</m:t>
        </m:r>
      </m:oMath>
      <w:r w:rsidRPr="00D4431A">
        <w:rPr>
          <w:rFonts w:ascii="Gulliver-Regular" w:hAnsi="Gulliver-Regular" w:cstheme="minorHAnsi"/>
          <w:color w:val="000000" w:themeColor="text1"/>
          <w:sz w:val="16"/>
          <w:szCs w:val="16"/>
          <w:lang w:val="en-US"/>
        </w:rPr>
        <w:t xml:space="preserve"> by the monitoring period </w:t>
      </w:r>
      <m:oMath>
        <m:r>
          <w:rPr>
            <w:rFonts w:ascii="Cambria Math" w:hAnsi="Cambria Math" w:cstheme="minorHAnsi"/>
            <w:color w:val="000000" w:themeColor="text1"/>
            <w:sz w:val="16"/>
            <w:szCs w:val="16"/>
            <w:lang w:val="en-US"/>
          </w:rPr>
          <m:t>T</m:t>
        </m:r>
      </m:oMath>
      <w:r w:rsidRPr="00D4431A">
        <w:rPr>
          <w:rFonts w:ascii="Gulliver-Regular" w:hAnsi="Gulliver-Regular" w:cstheme="minorHAnsi"/>
          <w:color w:val="000000" w:themeColor="text1"/>
          <w:sz w:val="16"/>
          <w:szCs w:val="16"/>
          <w:lang w:val="en-US"/>
        </w:rPr>
        <w:t xml:space="preserve"> = 50 </w:t>
      </w:r>
      <w:r w:rsidRPr="00D4431A">
        <w:rPr>
          <w:rFonts w:ascii="Gulliver-Regular" w:eastAsiaTheme="minorEastAsia" w:hAnsi="Gulliver-Regular" w:cstheme="minorHAnsi" w:hint="eastAsia"/>
          <w:color w:val="000000" w:themeColor="text1"/>
          <w:sz w:val="16"/>
          <w:szCs w:val="16"/>
          <w:lang w:val="en-US" w:eastAsia="zh-CN"/>
        </w:rPr>
        <w:t>yr</w:t>
      </w:r>
      <w:r w:rsidRPr="00D4431A">
        <w:rPr>
          <w:rFonts w:ascii="Gulliver-Regular" w:hAnsi="Gulliver-Regular" w:cstheme="minorHAnsi"/>
          <w:color w:val="000000" w:themeColor="text1"/>
          <w:sz w:val="16"/>
          <w:szCs w:val="16"/>
          <w:lang w:val="en-US"/>
        </w:rPr>
        <w:t xml:space="preserve"> for the occurred earthquakes in the vicinity of each source.</w:t>
      </w:r>
    </w:p>
    <w:p w14:paraId="33804C50" w14:textId="77777777" w:rsidR="0089561A" w:rsidRPr="00D4431A" w:rsidRDefault="0089561A" w:rsidP="0089561A">
      <w:pPr>
        <w:pStyle w:val="af1"/>
        <w:numPr>
          <w:ilvl w:val="0"/>
          <w:numId w:val="41"/>
        </w:numPr>
        <w:adjustRightInd w:val="0"/>
        <w:spacing w:after="0" w:line="240" w:lineRule="exact"/>
        <w:contextualSpacing w:val="0"/>
        <w:rPr>
          <w:rFonts w:ascii="Gulliver-Regular" w:hAnsi="Gulliver-Regular" w:cstheme="minorHAnsi"/>
          <w:color w:val="000000" w:themeColor="text1"/>
          <w:sz w:val="16"/>
          <w:szCs w:val="16"/>
          <w:lang w:val="en-US"/>
        </w:rPr>
      </w:pPr>
      <w:r w:rsidRPr="00D4431A">
        <w:rPr>
          <w:rFonts w:ascii="Gulliver-Regular" w:hAnsi="Gulliver-Regular" w:cstheme="minorHAnsi"/>
          <w:color w:val="000000" w:themeColor="text1"/>
          <w:sz w:val="16"/>
          <w:szCs w:val="16"/>
          <w:lang w:val="en-US"/>
        </w:rPr>
        <w:t xml:space="preserve">When not known,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oMath>
      <w:r w:rsidRPr="00D4431A">
        <w:rPr>
          <w:rFonts w:ascii="Gulliver-Regular" w:hAnsi="Gulliver-Regular" w:cstheme="minorHAnsi"/>
          <w:color w:val="000000" w:themeColor="text1"/>
          <w:sz w:val="16"/>
          <w:szCs w:val="16"/>
          <w:lang w:val="en-US"/>
        </w:rPr>
        <w:t xml:space="preserve"> is estimated based on the scaling law of Wells and Coppersmith (19</w:t>
      </w:r>
      <w:r>
        <w:rPr>
          <w:rFonts w:ascii="Gulliver-Regular" w:eastAsiaTheme="minorEastAsia" w:hAnsi="Gulliver-Regular" w:cstheme="minorHAnsi" w:hint="eastAsia"/>
          <w:color w:val="000000" w:themeColor="text1"/>
          <w:sz w:val="16"/>
          <w:szCs w:val="16"/>
          <w:lang w:val="en-US" w:eastAsia="zh-CN"/>
        </w:rPr>
        <w:t>9</w:t>
      </w:r>
      <w:r w:rsidRPr="00D4431A">
        <w:rPr>
          <w:rFonts w:ascii="Gulliver-Regular" w:hAnsi="Gulliver-Regular" w:cstheme="minorHAnsi"/>
          <w:color w:val="000000" w:themeColor="text1"/>
          <w:sz w:val="16"/>
          <w:szCs w:val="16"/>
          <w:lang w:val="en-US"/>
        </w:rPr>
        <w:t>4). The latter calculates the maximum magnitude as</w:t>
      </w:r>
    </w:p>
    <w:p w14:paraId="5BFC6291" w14:textId="77777777" w:rsidR="0089561A" w:rsidRPr="00027F1D" w:rsidRDefault="0089561A" w:rsidP="0089561A">
      <w:pPr>
        <w:adjustRightInd w:val="0"/>
        <w:spacing w:beforeLines="50" w:before="120" w:line="360" w:lineRule="auto"/>
        <w:rPr>
          <w:rFonts w:ascii="Gulliver-Regular" w:hAnsi="Gulliver-Regular" w:cstheme="minorHAnsi"/>
          <w:color w:val="000000" w:themeColor="text1"/>
          <w:sz w:val="16"/>
          <w:szCs w:val="16"/>
          <w:lang w:val="en-US"/>
        </w:rPr>
      </w:pPr>
      <m:oMath>
        <m:r>
          <m:rPr>
            <m:sty m:val="p"/>
          </m:rPr>
          <w:rPr>
            <w:rFonts w:ascii="Cambria Math" w:eastAsiaTheme="minorEastAsia" w:hAnsi="Cambria Math" w:cstheme="minorHAnsi"/>
            <w:color w:val="000000" w:themeColor="text1"/>
            <w:sz w:val="16"/>
            <w:szCs w:val="16"/>
            <w:lang w:val="en-US" w:eastAsia="zh-CN"/>
          </w:rPr>
          <m:t xml:space="preserve">            </m:t>
        </m:r>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r>
          <m:rPr>
            <m:sty m:val="p"/>
          </m:rPr>
          <w:rPr>
            <w:rFonts w:ascii="Cambria Math" w:hAnsi="Cambria Math" w:cstheme="minorHAnsi"/>
            <w:color w:val="000000" w:themeColor="text1"/>
            <w:sz w:val="16"/>
            <w:szCs w:val="16"/>
            <w:lang w:val="en-US"/>
          </w:rPr>
          <m:t>=</m:t>
        </m:r>
        <m:r>
          <w:rPr>
            <w:rFonts w:ascii="Cambria Math" w:hAnsi="Cambria Math" w:cstheme="minorHAnsi"/>
            <w:color w:val="000000" w:themeColor="text1"/>
            <w:sz w:val="16"/>
            <w:szCs w:val="16"/>
          </w:rPr>
          <m:t>κ</m:t>
        </m:r>
        <m:r>
          <m:rPr>
            <m:sty m:val="p"/>
          </m:rPr>
          <w:rPr>
            <w:rFonts w:ascii="Cambria Math" w:hAnsi="Cambria Math" w:cstheme="minorHAnsi"/>
            <w:color w:val="000000" w:themeColor="text1"/>
            <w:sz w:val="16"/>
            <w:szCs w:val="16"/>
            <w:lang w:val="en-US"/>
          </w:rPr>
          <m:t>+</m:t>
        </m:r>
        <m:func>
          <m:funcPr>
            <m:ctrlPr>
              <w:rPr>
                <w:rFonts w:ascii="Cambria Math" w:hAnsi="Cambria Math" w:cstheme="minorHAnsi"/>
                <w:color w:val="000000" w:themeColor="text1"/>
                <w:sz w:val="16"/>
                <w:szCs w:val="16"/>
                <w:lang w:val="en-US"/>
              </w:rPr>
            </m:ctrlPr>
          </m:funcPr>
          <m:fName>
            <m:r>
              <w:rPr>
                <w:rFonts w:ascii="Cambria Math" w:hAnsi="Cambria Math" w:cstheme="minorHAnsi"/>
                <w:color w:val="000000" w:themeColor="text1"/>
                <w:sz w:val="16"/>
                <w:szCs w:val="16"/>
                <w:lang w:val="en-US"/>
              </w:rPr>
              <m:t>μ</m:t>
            </m:r>
          </m:fName>
          <m:e>
            <m:func>
              <m:funcPr>
                <m:ctrlPr>
                  <w:rPr>
                    <w:rFonts w:ascii="Cambria Math" w:hAnsi="Cambria Math" w:cstheme="minorHAnsi"/>
                    <w:i/>
                    <w:color w:val="000000" w:themeColor="text1"/>
                    <w:sz w:val="16"/>
                    <w:szCs w:val="16"/>
                    <w:lang w:val="en-US"/>
                  </w:rPr>
                </m:ctrlPr>
              </m:funcPr>
              <m:fName>
                <m:sSub>
                  <m:sSubPr>
                    <m:ctrlPr>
                      <w:rPr>
                        <w:rFonts w:ascii="Cambria Math" w:hAnsi="Cambria Math" w:cstheme="minorHAnsi"/>
                        <w:i/>
                        <w:color w:val="000000" w:themeColor="text1"/>
                        <w:sz w:val="16"/>
                        <w:szCs w:val="16"/>
                        <w:lang w:val="en-US"/>
                      </w:rPr>
                    </m:ctrlPr>
                  </m:sSubPr>
                  <m:e>
                    <m:r>
                      <m:rPr>
                        <m:sty m:val="p"/>
                      </m:rPr>
                      <w:rPr>
                        <w:rFonts w:ascii="Cambria Math" w:hAnsi="Cambria Math" w:cstheme="minorHAnsi"/>
                        <w:color w:val="000000" w:themeColor="text1"/>
                        <w:sz w:val="16"/>
                        <w:szCs w:val="16"/>
                        <w:lang w:val="en-US"/>
                      </w:rPr>
                      <m:t>log</m:t>
                    </m:r>
                  </m:e>
                  <m:sub>
                    <m:r>
                      <w:rPr>
                        <w:rFonts w:ascii="Cambria Math" w:hAnsi="Cambria Math" w:cstheme="minorHAnsi"/>
                        <w:color w:val="000000" w:themeColor="text1"/>
                        <w:sz w:val="16"/>
                        <w:szCs w:val="16"/>
                        <w:lang w:val="en-US"/>
                      </w:rPr>
                      <m:t>10</m:t>
                    </m:r>
                  </m:sub>
                </m:sSub>
              </m:fName>
              <m:e>
                <m:r>
                  <w:rPr>
                    <w:rFonts w:ascii="Cambria Math" w:hAnsi="Cambria Math" w:cstheme="minorHAnsi"/>
                    <w:color w:val="000000" w:themeColor="text1"/>
                    <w:sz w:val="16"/>
                    <w:szCs w:val="16"/>
                    <w:lang w:val="en-US"/>
                  </w:rPr>
                  <m:t>(SRL)</m:t>
                </m:r>
              </m:e>
            </m:func>
            <m:r>
              <w:rPr>
                <w:rFonts w:ascii="Cambria Math" w:hAnsi="Cambria Math" w:cstheme="minorHAnsi"/>
                <w:color w:val="000000" w:themeColor="text1"/>
                <w:sz w:val="16"/>
                <w:szCs w:val="16"/>
                <w:lang w:val="en-US"/>
              </w:rPr>
              <m:t xml:space="preserve"> </m:t>
            </m:r>
          </m:e>
        </m:func>
      </m:oMath>
      <w:r w:rsidRPr="00027F1D">
        <w:rPr>
          <w:rFonts w:ascii="Gulliver-Regular" w:hAnsi="Gulliver-Regular" w:cstheme="minorHAnsi"/>
          <w:color w:val="000000" w:themeColor="text1"/>
          <w:sz w:val="16"/>
          <w:szCs w:val="16"/>
          <w:lang w:val="en-US"/>
        </w:rPr>
        <w:tab/>
      </w:r>
      <w:r w:rsidRPr="00027F1D">
        <w:rPr>
          <w:rFonts w:ascii="Gulliver-Regular" w:hAnsi="Gulliver-Regular" w:cstheme="minorHAnsi"/>
          <w:color w:val="000000" w:themeColor="text1"/>
          <w:sz w:val="16"/>
          <w:szCs w:val="16"/>
          <w:lang w:val="en-US"/>
        </w:rPr>
        <w:tab/>
      </w:r>
      <w:r w:rsidRPr="00027F1D">
        <w:rPr>
          <w:rFonts w:ascii="Gulliver-Regular" w:hAnsi="Gulliver-Regular" w:cstheme="minorHAnsi"/>
          <w:color w:val="000000" w:themeColor="text1"/>
          <w:sz w:val="16"/>
          <w:szCs w:val="16"/>
          <w:lang w:val="en-US"/>
        </w:rPr>
        <w:tab/>
        <w:t xml:space="preserve">     </w:t>
      </w:r>
      <w:r>
        <w:rPr>
          <w:rFonts w:ascii="Gulliver-Regular" w:eastAsiaTheme="minorEastAsia" w:hAnsi="Gulliver-Regular" w:cstheme="minorHAnsi" w:hint="eastAsia"/>
          <w:color w:val="000000" w:themeColor="text1"/>
          <w:sz w:val="16"/>
          <w:szCs w:val="16"/>
          <w:lang w:val="en-US" w:eastAsia="zh-CN"/>
        </w:rPr>
        <w:tab/>
      </w:r>
      <w:r>
        <w:rPr>
          <w:rFonts w:ascii="Gulliver-Regular" w:eastAsiaTheme="minorEastAsia" w:hAnsi="Gulliver-Regular" w:cstheme="minorHAnsi" w:hint="eastAsia"/>
          <w:color w:val="000000" w:themeColor="text1"/>
          <w:sz w:val="16"/>
          <w:szCs w:val="16"/>
          <w:lang w:val="en-US" w:eastAsia="zh-CN"/>
        </w:rPr>
        <w:tab/>
      </w:r>
      <w:r>
        <w:rPr>
          <w:rFonts w:ascii="Gulliver-Regular" w:eastAsiaTheme="minorEastAsia" w:hAnsi="Gulliver-Regular" w:cstheme="minorHAnsi" w:hint="eastAsia"/>
          <w:color w:val="000000" w:themeColor="text1"/>
          <w:sz w:val="16"/>
          <w:szCs w:val="16"/>
          <w:lang w:val="en-US" w:eastAsia="zh-CN"/>
        </w:rPr>
        <w:tab/>
      </w:r>
      <w:r>
        <w:rPr>
          <w:rFonts w:ascii="Gulliver-Regular" w:eastAsiaTheme="minorEastAsia" w:hAnsi="Gulliver-Regular" w:cstheme="minorHAnsi" w:hint="eastAsia"/>
          <w:color w:val="000000" w:themeColor="text1"/>
          <w:sz w:val="16"/>
          <w:szCs w:val="16"/>
          <w:lang w:val="en-US" w:eastAsia="zh-CN"/>
        </w:rPr>
        <w:tab/>
      </w:r>
      <w:r>
        <w:rPr>
          <w:rFonts w:ascii="Gulliver-Regular" w:eastAsiaTheme="minorEastAsia" w:hAnsi="Gulliver-Regular" w:cstheme="minorHAnsi" w:hint="eastAsia"/>
          <w:color w:val="000000" w:themeColor="text1"/>
          <w:sz w:val="16"/>
          <w:szCs w:val="16"/>
          <w:lang w:val="en-US" w:eastAsia="zh-CN"/>
        </w:rPr>
        <w:tab/>
      </w:r>
      <w:r>
        <w:rPr>
          <w:rFonts w:ascii="Gulliver-Regular" w:eastAsiaTheme="minorEastAsia" w:hAnsi="Gulliver-Regular" w:cstheme="minorHAnsi" w:hint="eastAsia"/>
          <w:color w:val="000000" w:themeColor="text1"/>
          <w:sz w:val="16"/>
          <w:szCs w:val="16"/>
          <w:lang w:val="en-US" w:eastAsia="zh-CN"/>
        </w:rPr>
        <w:tab/>
      </w:r>
      <w:r w:rsidRPr="00027F1D">
        <w:rPr>
          <w:rFonts w:ascii="Gulliver-Regular" w:hAnsi="Gulliver-Regular" w:cstheme="minorHAnsi"/>
          <w:color w:val="000000" w:themeColor="text1"/>
          <w:sz w:val="16"/>
          <w:szCs w:val="16"/>
          <w:lang w:val="en-US"/>
        </w:rPr>
        <w:tab/>
      </w:r>
      <w:r>
        <w:rPr>
          <w:rFonts w:ascii="Gulliver-Regular" w:eastAsiaTheme="minorEastAsia" w:hAnsi="Gulliver-Regular" w:cstheme="minorHAnsi" w:hint="eastAsia"/>
          <w:color w:val="000000" w:themeColor="text1"/>
          <w:sz w:val="16"/>
          <w:szCs w:val="16"/>
          <w:lang w:val="en-US" w:eastAsia="zh-CN"/>
        </w:rPr>
        <w:t xml:space="preserve">     </w:t>
      </w:r>
      <w:r w:rsidRPr="00027F1D">
        <w:rPr>
          <w:rFonts w:ascii="Gulliver-Regular" w:hAnsi="Gulliver-Regular" w:cstheme="minorHAnsi"/>
          <w:sz w:val="16"/>
          <w:szCs w:val="16"/>
          <w:lang w:val="en-US" w:eastAsia="en-US"/>
        </w:rPr>
        <w:t>(A2)</w:t>
      </w:r>
    </w:p>
    <w:p w14:paraId="7C5E35C8" w14:textId="77777777" w:rsidR="0089561A" w:rsidRPr="00D4431A" w:rsidRDefault="0089561A" w:rsidP="0089561A">
      <w:pPr>
        <w:pStyle w:val="af1"/>
        <w:adjustRightInd w:val="0"/>
        <w:spacing w:after="0" w:line="240" w:lineRule="exact"/>
        <w:ind w:left="420"/>
        <w:rPr>
          <w:rFonts w:ascii="Gulliver-Regular" w:eastAsia="宋体" w:hAnsi="Gulliver-Regular" w:cstheme="minorHAnsi"/>
          <w:color w:val="000000" w:themeColor="text1"/>
          <w:sz w:val="16"/>
          <w:szCs w:val="16"/>
          <w:lang w:val="en-US" w:eastAsia="zh-CN"/>
        </w:rPr>
      </w:pPr>
      <w:r w:rsidRPr="00D4431A">
        <w:rPr>
          <w:rFonts w:ascii="Gulliver-Regular" w:hAnsi="Gulliver-Regular" w:cstheme="minorHAnsi"/>
          <w:color w:val="000000" w:themeColor="text1"/>
          <w:sz w:val="16"/>
          <w:szCs w:val="16"/>
          <w:lang w:val="en-US"/>
        </w:rPr>
        <w:t xml:space="preserve">where </w:t>
      </w:r>
      <m:oMath>
        <m:r>
          <w:rPr>
            <w:rFonts w:ascii="Cambria Math" w:hAnsi="Cambria Math" w:cstheme="minorHAnsi"/>
            <w:color w:val="000000" w:themeColor="text1"/>
            <w:sz w:val="16"/>
            <w:szCs w:val="16"/>
            <w:lang w:val="en-US"/>
          </w:rPr>
          <m:t>κ</m:t>
        </m:r>
      </m:oMath>
      <w:r w:rsidRPr="00D4431A">
        <w:rPr>
          <w:rFonts w:ascii="Gulliver-Regular" w:hAnsi="Gulliver-Regular" w:cstheme="minorHAnsi"/>
          <w:color w:val="000000" w:themeColor="text1"/>
          <w:sz w:val="16"/>
          <w:szCs w:val="16"/>
          <w:lang w:val="en-US"/>
        </w:rPr>
        <w:t xml:space="preserve"> = 5, </w:t>
      </w:r>
      <m:oMath>
        <m:r>
          <w:rPr>
            <w:rFonts w:ascii="Cambria Math" w:hAnsi="Cambria Math" w:cstheme="minorHAnsi"/>
            <w:color w:val="000000" w:themeColor="text1"/>
            <w:sz w:val="16"/>
            <w:szCs w:val="16"/>
            <w:lang w:val="en-US"/>
          </w:rPr>
          <m:t>μ</m:t>
        </m:r>
      </m:oMath>
      <w:r w:rsidRPr="00D4431A">
        <w:rPr>
          <w:rFonts w:ascii="Gulliver-Regular" w:hAnsi="Gulliver-Regular" w:cstheme="minorHAnsi"/>
          <w:color w:val="000000" w:themeColor="text1"/>
          <w:sz w:val="16"/>
          <w:szCs w:val="16"/>
          <w:lang w:val="en-US"/>
        </w:rPr>
        <w:t xml:space="preserve"> = 1.22 for reverse faults and </w:t>
      </w:r>
      <m:oMath>
        <m:r>
          <w:rPr>
            <w:rFonts w:ascii="Cambria Math" w:hAnsi="Cambria Math" w:cstheme="minorHAnsi"/>
            <w:color w:val="000000" w:themeColor="text1"/>
            <w:sz w:val="16"/>
            <w:szCs w:val="16"/>
            <w:lang w:val="en-US"/>
          </w:rPr>
          <m:t>SRL</m:t>
        </m:r>
      </m:oMath>
      <w:r w:rsidRPr="00D4431A">
        <w:rPr>
          <w:rFonts w:ascii="Gulliver-Regular" w:hAnsi="Gulliver-Regular" w:cstheme="minorHAnsi"/>
          <w:color w:val="000000" w:themeColor="text1"/>
          <w:sz w:val="16"/>
          <w:szCs w:val="16"/>
          <w:lang w:val="en-US"/>
        </w:rPr>
        <w:t xml:space="preserve"> is the surface rupture length. The maximum moment magnitude for San Ramon Fault is calculated as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M</m:t>
            </m:r>
          </m:e>
          <m:sub>
            <m:r>
              <m:rPr>
                <m:sty m:val="p"/>
              </m:rPr>
              <w:rPr>
                <w:rFonts w:ascii="Cambria Math" w:hAnsi="Cambria Math" w:cstheme="minorHAnsi"/>
                <w:color w:val="000000" w:themeColor="text1"/>
                <w:sz w:val="16"/>
                <w:szCs w:val="16"/>
                <w:lang w:val="en-US"/>
              </w:rPr>
              <m:t>max</m:t>
            </m:r>
          </m:sub>
        </m:sSub>
      </m:oMath>
      <w:r w:rsidRPr="00D4431A">
        <w:rPr>
          <w:rFonts w:ascii="Gulliver-Regular" w:hAnsi="Gulliver-Regular" w:cstheme="minorHAnsi"/>
          <w:i/>
          <w:iCs/>
          <w:color w:val="000000" w:themeColor="text1"/>
          <w:sz w:val="16"/>
          <w:szCs w:val="16"/>
          <w:vertAlign w:val="subscript"/>
          <w:lang w:val="en-US"/>
        </w:rPr>
        <w:t xml:space="preserve"> </w:t>
      </w:r>
      <w:r w:rsidRPr="00D4431A">
        <w:rPr>
          <w:rFonts w:ascii="Gulliver-Regular" w:hAnsi="Gulliver-Regular" w:cstheme="minorHAnsi"/>
          <w:color w:val="000000" w:themeColor="text1"/>
          <w:sz w:val="16"/>
          <w:szCs w:val="16"/>
          <w:lang w:val="en-US"/>
        </w:rPr>
        <w:t xml:space="preserve">= 6.8 based on Eq. </w:t>
      </w:r>
      <w:r>
        <w:rPr>
          <w:rFonts w:ascii="Gulliver-Regular" w:eastAsiaTheme="minorEastAsia" w:hAnsi="Gulliver-Regular" w:cstheme="minorHAnsi" w:hint="eastAsia"/>
          <w:color w:val="000000" w:themeColor="text1"/>
          <w:sz w:val="16"/>
          <w:szCs w:val="16"/>
          <w:lang w:val="en-US" w:eastAsia="zh-CN"/>
        </w:rPr>
        <w:t>(</w:t>
      </w:r>
      <w:r w:rsidRPr="00D4431A">
        <w:rPr>
          <w:rFonts w:ascii="Gulliver-Regular" w:hAnsi="Gulliver-Regular" w:cstheme="minorHAnsi"/>
          <w:color w:val="000000" w:themeColor="text1"/>
          <w:sz w:val="16"/>
          <w:szCs w:val="16"/>
          <w:lang w:val="en-US"/>
        </w:rPr>
        <w:t>A2</w:t>
      </w:r>
      <w:r>
        <w:rPr>
          <w:rFonts w:ascii="Gulliver-Regular" w:eastAsiaTheme="minorEastAsia" w:hAnsi="Gulliver-Regular" w:cstheme="minorHAnsi" w:hint="eastAsia"/>
          <w:color w:val="000000" w:themeColor="text1"/>
          <w:sz w:val="16"/>
          <w:szCs w:val="16"/>
          <w:lang w:val="en-US" w:eastAsia="zh-CN"/>
        </w:rPr>
        <w:t>)</w:t>
      </w:r>
      <w:r w:rsidRPr="00D4431A">
        <w:rPr>
          <w:rFonts w:ascii="Gulliver-Regular" w:hAnsi="Gulliver-Regular" w:cstheme="minorHAnsi"/>
          <w:color w:val="000000" w:themeColor="text1"/>
          <w:sz w:val="16"/>
          <w:szCs w:val="16"/>
          <w:lang w:val="en-US"/>
        </w:rPr>
        <w:t xml:space="preserve"> (where </w:t>
      </w:r>
      <m:oMath>
        <m:r>
          <w:rPr>
            <w:rFonts w:ascii="Cambria Math" w:hAnsi="Cambria Math" w:cstheme="minorHAnsi"/>
            <w:color w:val="000000" w:themeColor="text1"/>
            <w:sz w:val="16"/>
            <w:szCs w:val="16"/>
            <w:lang w:val="en-US"/>
          </w:rPr>
          <m:t>SRL</m:t>
        </m:r>
      </m:oMath>
      <w:r w:rsidRPr="00D4431A">
        <w:rPr>
          <w:rFonts w:ascii="Gulliver-Regular" w:hAnsi="Gulliver-Regular" w:cstheme="minorHAnsi"/>
          <w:color w:val="000000" w:themeColor="text1"/>
          <w:sz w:val="16"/>
          <w:szCs w:val="16"/>
          <w:lang w:val="en-US"/>
        </w:rPr>
        <w:t xml:space="preserve"> = 29.2 km, </w:t>
      </w:r>
      <w:r w:rsidRPr="00D4431A">
        <w:rPr>
          <w:rFonts w:ascii="Gulliver-Regular" w:hAnsi="Gulliver-Regular" w:cstheme="minorHAnsi"/>
          <w:color w:val="000000" w:themeColor="text1"/>
          <w:sz w:val="16"/>
          <w:szCs w:val="16"/>
          <w:lang w:val="en-GB"/>
        </w:rPr>
        <w:t xml:space="preserve">measured as the total fault length from </w:t>
      </w:r>
      <w:r w:rsidRPr="00D4431A">
        <w:rPr>
          <w:rFonts w:ascii="Gulliver-Regular" w:hAnsi="Gulliver-Regular" w:cstheme="minorHAnsi"/>
          <w:color w:val="000000" w:themeColor="text1"/>
          <w:sz w:val="16"/>
          <w:szCs w:val="16"/>
          <w:lang w:val="en-US"/>
        </w:rPr>
        <w:t>the ‘Hazardous Crustal Fault Database</w:t>
      </w:r>
      <w:r>
        <w:rPr>
          <w:rFonts w:ascii="Gulliver-Regular" w:hAnsi="Gulliver-Regular" w:cstheme="minorHAnsi"/>
          <w:color w:val="000000" w:themeColor="text1"/>
          <w:sz w:val="16"/>
          <w:szCs w:val="16"/>
          <w:lang w:val="en-US"/>
        </w:rPr>
        <w:t xml:space="preserve">’ provided by the SARA project </w:t>
      </w:r>
      <w:r>
        <w:rPr>
          <w:rFonts w:ascii="Gulliver-Regular" w:eastAsiaTheme="minorEastAsia" w:hAnsi="Gulliver-Regular" w:cstheme="minorHAnsi" w:hint="eastAsia"/>
          <w:color w:val="000000" w:themeColor="text1"/>
          <w:sz w:val="16"/>
          <w:szCs w:val="16"/>
          <w:lang w:val="en-US" w:eastAsia="zh-CN"/>
        </w:rPr>
        <w:t>(</w:t>
      </w:r>
      <w:r w:rsidRPr="00D4431A">
        <w:rPr>
          <w:rFonts w:ascii="Gulliver-Regular" w:hAnsi="Gulliver-Regular" w:cstheme="minorHAnsi"/>
          <w:color w:val="000000" w:themeColor="text1"/>
          <w:sz w:val="16"/>
          <w:szCs w:val="16"/>
          <w:lang w:val="en-US"/>
        </w:rPr>
        <w:t xml:space="preserve">Costa et al., 2003; </w:t>
      </w:r>
      <w:r w:rsidRPr="005B7FD2">
        <w:rPr>
          <w:rFonts w:ascii="Gulliver-Regular" w:eastAsiaTheme="majorEastAsia" w:hAnsi="Gulliver-Regular"/>
          <w:sz w:val="16"/>
          <w:szCs w:val="16"/>
          <w:lang w:val="en-US"/>
        </w:rPr>
        <w:t>https://sara.openquake.org/hazard_rt2</w:t>
      </w:r>
      <w:r w:rsidRPr="00D4431A">
        <w:rPr>
          <w:rFonts w:ascii="Gulliver-Regular" w:hAnsi="Gulliver-Regular" w:cstheme="minorHAnsi"/>
          <w:color w:val="000000" w:themeColor="text1"/>
          <w:sz w:val="16"/>
          <w:szCs w:val="16"/>
          <w:lang w:val="en-US"/>
        </w:rPr>
        <w:t xml:space="preserve">). For the assumed part of the Nazca plate, the maximum moment magnitude is associated with the largest seismic event recorded by this source, i.e. the </w:t>
      </w:r>
      <m:oMath>
        <m:r>
          <w:rPr>
            <w:rFonts w:ascii="Cambria Math" w:hAnsi="Cambria Math" w:cstheme="minorHAnsi"/>
            <w:color w:val="000000" w:themeColor="text1"/>
            <w:sz w:val="16"/>
            <w:szCs w:val="16"/>
            <w:lang w:val="en-US"/>
          </w:rPr>
          <m:t>M</m:t>
        </m:r>
      </m:oMath>
      <w:r w:rsidRPr="00D4431A">
        <w:rPr>
          <w:rFonts w:ascii="Gulliver-Regular" w:hAnsi="Gulliver-Regular" w:cstheme="minorHAnsi"/>
          <w:color w:val="000000" w:themeColor="text1"/>
          <w:sz w:val="16"/>
          <w:szCs w:val="16"/>
          <w:lang w:val="en-US"/>
        </w:rPr>
        <w:t>8.0 Valparaiso earthquake.</w:t>
      </w:r>
    </w:p>
    <w:p w14:paraId="45422315" w14:textId="77777777" w:rsidR="0089561A" w:rsidRPr="00D4431A" w:rsidRDefault="0089561A" w:rsidP="0089561A">
      <w:pPr>
        <w:adjustRightInd w:val="0"/>
        <w:spacing w:after="0" w:line="240" w:lineRule="exact"/>
        <w:rPr>
          <w:rFonts w:ascii="Gulliver-Regular" w:eastAsia="宋体" w:hAnsi="Gulliver-Regular" w:cstheme="minorHAnsi"/>
          <w:color w:val="000000" w:themeColor="text1"/>
          <w:sz w:val="16"/>
          <w:szCs w:val="16"/>
          <w:lang w:val="en-US" w:eastAsia="zh-CN"/>
        </w:rPr>
      </w:pPr>
    </w:p>
    <w:p w14:paraId="1548A5FD" w14:textId="77777777" w:rsidR="0089561A" w:rsidRDefault="0089561A" w:rsidP="0089561A">
      <w:pPr>
        <w:adjustRightInd w:val="0"/>
        <w:spacing w:after="0" w:line="240" w:lineRule="exact"/>
        <w:ind w:firstLineChars="150" w:firstLine="240"/>
        <w:rPr>
          <w:rFonts w:ascii="Gulliver-Regular" w:hAnsi="Gulliver-Regular" w:cstheme="minorHAnsi"/>
          <w:color w:val="000000" w:themeColor="text1"/>
          <w:sz w:val="16"/>
          <w:szCs w:val="16"/>
          <w:lang w:val="en-US"/>
        </w:rPr>
      </w:pPr>
      <w:r w:rsidRPr="00D4431A">
        <w:rPr>
          <w:rFonts w:ascii="Gulliver-Regular" w:hAnsi="Gulliver-Regular" w:cstheme="minorHAnsi"/>
          <w:color w:val="000000" w:themeColor="text1"/>
          <w:sz w:val="16"/>
          <w:szCs w:val="16"/>
          <w:lang w:val="en-US"/>
        </w:rPr>
        <w:t xml:space="preserve">According to </w:t>
      </w:r>
      <w:r w:rsidRPr="00027F1D">
        <w:rPr>
          <w:rFonts w:ascii="Gulliver-Regular" w:hAnsi="Gulliver-Regular" w:cstheme="minorHAnsi"/>
          <w:color w:val="000000" w:themeColor="text1"/>
          <w:sz w:val="16"/>
          <w:szCs w:val="16"/>
          <w:lang w:val="en-GB"/>
        </w:rPr>
        <w:t>the</w:t>
      </w:r>
      <w:r w:rsidRPr="00D4431A">
        <w:rPr>
          <w:rFonts w:ascii="Gulliver-Regular" w:hAnsi="Gulliver-Regular" w:cstheme="minorHAnsi"/>
          <w:color w:val="000000" w:themeColor="text1"/>
          <w:sz w:val="16"/>
          <w:szCs w:val="16"/>
          <w:lang w:val="en-US"/>
        </w:rPr>
        <w:t xml:space="preserve"> results of Fig. A1a, the San Ramon Fault can produce </w:t>
      </w:r>
      <m:oMath>
        <m:r>
          <w:rPr>
            <w:rFonts w:ascii="Cambria Math" w:hAnsi="Cambria Math" w:cstheme="minorHAnsi"/>
            <w:color w:val="000000" w:themeColor="text1"/>
            <w:sz w:val="16"/>
            <w:szCs w:val="16"/>
            <w:lang w:val="en-US"/>
          </w:rPr>
          <m:t>M</m:t>
        </m:r>
      </m:oMath>
      <w:r w:rsidRPr="00D4431A">
        <w:rPr>
          <w:rFonts w:ascii="Gulliver-Regular" w:hAnsi="Gulliver-Regular" w:cstheme="minorHAnsi"/>
          <w:iCs/>
          <w:color w:val="000000" w:themeColor="text1"/>
          <w:sz w:val="16"/>
          <w:szCs w:val="16"/>
          <w:lang w:val="en-US"/>
        </w:rPr>
        <w:t xml:space="preserve"> ≥ </w:t>
      </w:r>
      <w:r w:rsidRPr="00D4431A">
        <w:rPr>
          <w:rFonts w:ascii="Gulliver-Regular" w:hAnsi="Gulliver-Regular" w:cstheme="minorHAnsi"/>
          <w:color w:val="000000" w:themeColor="text1"/>
          <w:sz w:val="16"/>
          <w:szCs w:val="16"/>
          <w:lang w:val="en-US"/>
        </w:rPr>
        <w:t xml:space="preserve">4.5 events with a return period (interevent time) of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T</m:t>
            </m:r>
          </m:e>
          <m:sub>
            <m:r>
              <m:rPr>
                <m:sty m:val="p"/>
              </m:rPr>
              <w:rPr>
                <w:rFonts w:ascii="Cambria Math" w:hAnsi="Cambria Math" w:cstheme="minorHAnsi"/>
                <w:color w:val="000000" w:themeColor="text1"/>
                <w:sz w:val="16"/>
                <w:szCs w:val="16"/>
                <w:vertAlign w:val="subscript"/>
                <w:lang w:val="en-US"/>
              </w:rPr>
              <m:t>r</m:t>
            </m:r>
          </m:sub>
        </m:sSub>
      </m:oMath>
      <w:r w:rsidRPr="00D4431A">
        <w:rPr>
          <w:rFonts w:ascii="Gulliver-Regular" w:hAnsi="Gulliver-Regular" w:cstheme="minorHAnsi"/>
          <w:color w:val="000000" w:themeColor="text1"/>
          <w:sz w:val="16"/>
          <w:szCs w:val="16"/>
          <w:lang w:val="en-US"/>
        </w:rPr>
        <w:t xml:space="preserve"> = </w:t>
      </w:r>
      <w:r w:rsidRPr="00D4431A">
        <w:rPr>
          <w:rFonts w:ascii="Gulliver-Regular" w:hAnsi="Gulliver-Regular" w:cstheme="minorHAnsi"/>
          <w:sz w:val="16"/>
          <w:szCs w:val="16"/>
          <w:lang w:val="en-US"/>
        </w:rPr>
        <w:t>1/</w:t>
      </w:r>
      <m:oMath>
        <m:sSub>
          <m:sSubPr>
            <m:ctrlPr>
              <w:rPr>
                <w:rFonts w:ascii="Cambria Math" w:hAnsi="Cambria Math" w:cstheme="minorHAnsi"/>
                <w:i/>
                <w:sz w:val="16"/>
                <w:szCs w:val="16"/>
                <w:lang w:val="en-US"/>
              </w:rPr>
            </m:ctrlPr>
          </m:sSubPr>
          <m:e>
            <m:r>
              <w:rPr>
                <w:rFonts w:ascii="Cambria Math" w:hAnsi="Cambria Math" w:cstheme="minorHAnsi"/>
                <w:sz w:val="16"/>
                <w:szCs w:val="16"/>
              </w:rPr>
              <m:t>λ</m:t>
            </m:r>
          </m:e>
          <m:sub>
            <m:r>
              <m:rPr>
                <m:sty m:val="p"/>
              </m:rPr>
              <w:rPr>
                <w:rFonts w:ascii="Cambria Math" w:hAnsi="Cambria Math" w:cstheme="minorHAnsi"/>
                <w:sz w:val="16"/>
                <w:szCs w:val="16"/>
                <w:lang w:val="en-US"/>
              </w:rPr>
              <m:t>m</m:t>
            </m:r>
          </m:sub>
        </m:sSub>
      </m:oMath>
      <w:r w:rsidRPr="00D4431A">
        <w:rPr>
          <w:rFonts w:ascii="Gulliver-Regular" w:hAnsi="Gulliver-Regular" w:cstheme="minorHAnsi"/>
          <w:sz w:val="16"/>
          <w:szCs w:val="16"/>
          <w:lang w:val="en-US"/>
        </w:rPr>
        <w:t xml:space="preserve"> = </w:t>
      </w:r>
      <w:r w:rsidRPr="00D4431A">
        <w:rPr>
          <w:rFonts w:ascii="Gulliver-Regular" w:hAnsi="Gulliver-Regular" w:cstheme="minorHAnsi"/>
          <w:color w:val="000000" w:themeColor="text1"/>
          <w:sz w:val="16"/>
          <w:szCs w:val="16"/>
          <w:lang w:val="en-US"/>
        </w:rPr>
        <w:t xml:space="preserve">12.9 </w:t>
      </w:r>
      <w:r w:rsidRPr="00D4431A">
        <w:rPr>
          <w:rFonts w:ascii="Gulliver-Regular" w:eastAsiaTheme="minorEastAsia" w:hAnsi="Gulliver-Regular" w:cstheme="minorHAnsi" w:hint="eastAsia"/>
          <w:color w:val="000000" w:themeColor="text1"/>
          <w:sz w:val="16"/>
          <w:szCs w:val="16"/>
          <w:lang w:val="en-US" w:eastAsia="zh-CN"/>
        </w:rPr>
        <w:t>yr</w:t>
      </w:r>
      <w:r w:rsidRPr="00D4431A">
        <w:rPr>
          <w:rFonts w:ascii="Gulliver-Regular" w:hAnsi="Gulliver-Regular" w:cstheme="minorHAnsi"/>
          <w:sz w:val="16"/>
          <w:szCs w:val="16"/>
          <w:lang w:val="en-US"/>
        </w:rPr>
        <w:t xml:space="preserve">, </w:t>
      </w:r>
      <w:r w:rsidRPr="00D4431A">
        <w:rPr>
          <w:rFonts w:ascii="Gulliver-Regular" w:hAnsi="Gulliver-Regular" w:cstheme="minorHAnsi"/>
          <w:color w:val="000000" w:themeColor="text1"/>
          <w:sz w:val="16"/>
          <w:szCs w:val="16"/>
          <w:lang w:val="en-US"/>
        </w:rPr>
        <w:t xml:space="preserve">while the </w:t>
      </w:r>
      <w:r w:rsidRPr="00A91E0A">
        <w:rPr>
          <w:rFonts w:ascii="Gulliver-Regular" w:hAnsi="Gulliver-Regular" w:cstheme="minorHAnsi"/>
          <w:i/>
          <w:color w:val="000000" w:themeColor="text1"/>
          <w:sz w:val="16"/>
          <w:szCs w:val="16"/>
          <w:lang w:val="en-US"/>
        </w:rPr>
        <w:t>L</w:t>
      </w:r>
      <w:r w:rsidRPr="00D4431A">
        <w:rPr>
          <w:rFonts w:ascii="Gulliver-Regular" w:hAnsi="Gulliver-Regular" w:cstheme="minorHAnsi"/>
          <w:color w:val="000000" w:themeColor="text1"/>
          <w:sz w:val="16"/>
          <w:szCs w:val="16"/>
          <w:lang w:val="en-US"/>
        </w:rPr>
        <w:t xml:space="preserve"> = 350</w:t>
      </w:r>
      <w:r>
        <w:rPr>
          <w:rFonts w:ascii="Gulliver-Regular" w:eastAsiaTheme="minorEastAsia" w:hAnsi="Gulliver-Regular" w:cstheme="minorHAnsi" w:hint="eastAsia"/>
          <w:color w:val="000000" w:themeColor="text1"/>
          <w:sz w:val="16"/>
          <w:szCs w:val="16"/>
          <w:lang w:val="en-US" w:eastAsia="zh-CN"/>
        </w:rPr>
        <w:t xml:space="preserve"> </w:t>
      </w:r>
      <w:r w:rsidRPr="00D4431A">
        <w:rPr>
          <w:rFonts w:ascii="Gulliver-Regular" w:hAnsi="Gulliver-Regular" w:cstheme="minorHAnsi"/>
          <w:color w:val="000000" w:themeColor="text1"/>
          <w:sz w:val="16"/>
          <w:szCs w:val="16"/>
          <w:lang w:val="en-US"/>
        </w:rPr>
        <w:t xml:space="preserve">km part of the subduction zone is capable of producing </w:t>
      </w:r>
      <m:oMath>
        <m:r>
          <w:rPr>
            <w:rFonts w:ascii="Cambria Math" w:hAnsi="Cambria Math" w:cstheme="minorHAnsi"/>
            <w:color w:val="000000" w:themeColor="text1"/>
            <w:sz w:val="16"/>
            <w:szCs w:val="16"/>
            <w:lang w:val="en-US"/>
          </w:rPr>
          <m:t>M</m:t>
        </m:r>
      </m:oMath>
      <w:r w:rsidRPr="00D4431A">
        <w:rPr>
          <w:rFonts w:ascii="Gulliver-Regular" w:hAnsi="Gulliver-Regular" w:cstheme="minorHAnsi"/>
          <w:iCs/>
          <w:color w:val="000000" w:themeColor="text1"/>
          <w:sz w:val="16"/>
          <w:szCs w:val="16"/>
          <w:lang w:val="en-US"/>
        </w:rPr>
        <w:t xml:space="preserve"> </w:t>
      </w:r>
      <w:r w:rsidRPr="00D4431A">
        <w:rPr>
          <w:rFonts w:ascii="Gulliver-Regular" w:hAnsi="Gulliver-Regular" w:cstheme="minorHAnsi"/>
          <w:i/>
          <w:color w:val="000000" w:themeColor="text1"/>
          <w:sz w:val="16"/>
          <w:szCs w:val="16"/>
          <w:lang w:val="en-US"/>
        </w:rPr>
        <w:t xml:space="preserve">≥ </w:t>
      </w:r>
      <w:r w:rsidRPr="00D4431A">
        <w:rPr>
          <w:rFonts w:ascii="Gulliver-Regular" w:hAnsi="Gulliver-Regular" w:cstheme="minorHAnsi"/>
          <w:color w:val="000000" w:themeColor="text1"/>
          <w:sz w:val="16"/>
          <w:szCs w:val="16"/>
          <w:lang w:val="en-US"/>
        </w:rPr>
        <w:t xml:space="preserve">7.0 events with interevent time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T</m:t>
            </m:r>
          </m:e>
          <m:sub>
            <m:r>
              <m:rPr>
                <m:sty m:val="p"/>
              </m:rPr>
              <w:rPr>
                <w:rFonts w:ascii="Cambria Math" w:hAnsi="Cambria Math" w:cstheme="minorHAnsi"/>
                <w:color w:val="000000" w:themeColor="text1"/>
                <w:sz w:val="16"/>
                <w:szCs w:val="16"/>
                <w:vertAlign w:val="subscript"/>
                <w:lang w:val="en-US"/>
              </w:rPr>
              <m:t>r</m:t>
            </m:r>
          </m:sub>
        </m:sSub>
        <m:r>
          <w:rPr>
            <w:rFonts w:ascii="Cambria Math" w:hAnsi="Cambria Math" w:cstheme="minorHAnsi"/>
            <w:color w:val="000000" w:themeColor="text1"/>
            <w:sz w:val="16"/>
            <w:szCs w:val="16"/>
            <w:lang w:val="en-US"/>
          </w:rPr>
          <m:t xml:space="preserve"> </m:t>
        </m:r>
      </m:oMath>
      <w:r w:rsidRPr="00D4431A">
        <w:rPr>
          <w:rFonts w:ascii="Gulliver-Regular" w:hAnsi="Gulliver-Regular" w:cstheme="minorHAnsi"/>
          <w:color w:val="000000" w:themeColor="text1"/>
          <w:sz w:val="16"/>
          <w:szCs w:val="16"/>
          <w:lang w:val="en-US"/>
        </w:rPr>
        <w:t xml:space="preserve">= 21 </w:t>
      </w:r>
      <w:r w:rsidRPr="00D4431A">
        <w:rPr>
          <w:rFonts w:ascii="Gulliver-Regular" w:eastAsiaTheme="minorEastAsia" w:hAnsi="Gulliver-Regular" w:cstheme="minorHAnsi" w:hint="eastAsia"/>
          <w:color w:val="000000" w:themeColor="text1"/>
          <w:sz w:val="16"/>
          <w:szCs w:val="16"/>
          <w:lang w:val="en-US" w:eastAsia="zh-CN"/>
        </w:rPr>
        <w:t>yr</w:t>
      </w:r>
      <w:r w:rsidRPr="00D4431A">
        <w:rPr>
          <w:rFonts w:ascii="Gulliver-Regular" w:hAnsi="Gulliver-Regular" w:cstheme="minorHAnsi"/>
          <w:color w:val="000000" w:themeColor="text1"/>
          <w:sz w:val="16"/>
          <w:szCs w:val="16"/>
          <w:lang w:val="en-US"/>
        </w:rPr>
        <w:t xml:space="preserve"> (Fig. A1b). The interevent time</w:t>
      </w:r>
      <w:r w:rsidRPr="00D4431A">
        <w:rPr>
          <w:rFonts w:ascii="Gulliver-Regular" w:hAnsi="Gulliver-Regular" w:cstheme="minorHAnsi"/>
          <w:i/>
          <w:color w:val="000000" w:themeColor="text1"/>
          <w:sz w:val="16"/>
          <w:szCs w:val="16"/>
          <w:lang w:val="en-US"/>
        </w:rPr>
        <w:t xml:space="preserve"> </w:t>
      </w:r>
      <m:oMath>
        <m:sSub>
          <m:sSubPr>
            <m:ctrlPr>
              <w:rPr>
                <w:rFonts w:ascii="Cambria Math" w:hAnsi="Cambria Math" w:cstheme="minorHAnsi"/>
                <w:i/>
                <w:color w:val="000000" w:themeColor="text1"/>
                <w:sz w:val="16"/>
                <w:szCs w:val="16"/>
                <w:lang w:val="en-US"/>
              </w:rPr>
            </m:ctrlPr>
          </m:sSubPr>
          <m:e>
            <m:r>
              <w:rPr>
                <w:rFonts w:ascii="Cambria Math" w:hAnsi="Cambria Math" w:cstheme="minorHAnsi"/>
                <w:color w:val="000000" w:themeColor="text1"/>
                <w:sz w:val="16"/>
                <w:szCs w:val="16"/>
                <w:lang w:val="en-US"/>
              </w:rPr>
              <m:t>T</m:t>
            </m:r>
          </m:e>
          <m:sub>
            <m:r>
              <m:rPr>
                <m:sty m:val="p"/>
              </m:rPr>
              <w:rPr>
                <w:rFonts w:ascii="Cambria Math" w:hAnsi="Cambria Math" w:cstheme="minorHAnsi"/>
                <w:color w:val="000000" w:themeColor="text1"/>
                <w:sz w:val="16"/>
                <w:szCs w:val="16"/>
                <w:vertAlign w:val="subscript"/>
                <w:lang w:val="en-US"/>
              </w:rPr>
              <m:t>r</m:t>
            </m:r>
          </m:sub>
        </m:sSub>
      </m:oMath>
      <w:r w:rsidRPr="00D4431A">
        <w:rPr>
          <w:rFonts w:ascii="Gulliver-Regular" w:hAnsi="Gulliver-Regular" w:cstheme="minorHAnsi"/>
          <w:color w:val="000000" w:themeColor="text1"/>
          <w:sz w:val="16"/>
          <w:szCs w:val="16"/>
          <w:lang w:val="en-US"/>
        </w:rPr>
        <w:t xml:space="preserve"> represents the interval between two consec</w:t>
      </w:r>
      <w:r w:rsidRPr="00D4431A">
        <w:rPr>
          <w:rFonts w:ascii="Gulliver-Regular" w:hAnsi="Gulliver-Regular" w:cstheme="minorHAnsi"/>
          <w:sz w:val="16"/>
          <w:szCs w:val="16"/>
          <w:lang w:val="en-US"/>
        </w:rPr>
        <w:t>utive earthquake events above a certain magnitude threshold. T</w:t>
      </w:r>
      <w:r w:rsidRPr="00D4431A">
        <w:rPr>
          <w:rFonts w:ascii="Gulliver-Regular" w:eastAsia="Calibri" w:hAnsi="Gulliver-Regular" w:cstheme="minorHAnsi"/>
          <w:sz w:val="16"/>
          <w:szCs w:val="16"/>
          <w:lang w:val="en-US"/>
        </w:rPr>
        <w:t>he mean annual rate of exce</w:t>
      </w:r>
      <w:r w:rsidRPr="002F58ED">
        <w:rPr>
          <w:rFonts w:ascii="Gulliver-Regular" w:eastAsia="Calibri" w:hAnsi="Gulliver-Regular" w:cstheme="minorHAnsi"/>
          <w:sz w:val="16"/>
          <w:szCs w:val="16"/>
          <w:lang w:val="en-US"/>
        </w:rPr>
        <w:t xml:space="preserve">edance </w:t>
      </w:r>
      <m:oMath>
        <m:sSub>
          <m:sSubPr>
            <m:ctrlPr>
              <w:rPr>
                <w:rFonts w:ascii="Cambria Math" w:hAnsi="Cambria Math" w:cstheme="minorHAnsi"/>
                <w:i/>
                <w:sz w:val="16"/>
                <w:szCs w:val="16"/>
                <w:lang w:val="en-US"/>
              </w:rPr>
            </m:ctrlPr>
          </m:sSubPr>
          <m:e>
            <m:r>
              <w:rPr>
                <w:rFonts w:ascii="Cambria Math" w:hAnsi="Cambria Math" w:cstheme="minorHAnsi"/>
                <w:sz w:val="16"/>
                <w:szCs w:val="16"/>
              </w:rPr>
              <m:t>λ</m:t>
            </m:r>
          </m:e>
          <m:sub>
            <m:r>
              <m:rPr>
                <m:sty m:val="p"/>
              </m:rPr>
              <w:rPr>
                <w:rFonts w:ascii="Cambria Math" w:hAnsi="Cambria Math" w:cstheme="minorHAnsi"/>
                <w:sz w:val="16"/>
                <w:szCs w:val="16"/>
                <w:lang w:val="en-US"/>
              </w:rPr>
              <m:t>m</m:t>
            </m:r>
          </m:sub>
        </m:sSub>
      </m:oMath>
      <w:r w:rsidRPr="002F58ED">
        <w:rPr>
          <w:rFonts w:ascii="Gulliver-Regular" w:eastAsia="Calibri" w:hAnsi="Gulliver-Regular" w:cstheme="minorHAnsi"/>
          <w:sz w:val="16"/>
          <w:szCs w:val="16"/>
          <w:lang w:val="en-US"/>
        </w:rPr>
        <w:t xml:space="preserve"> may be converted </w:t>
      </w:r>
      <w:r w:rsidRPr="002F58ED">
        <w:rPr>
          <w:rFonts w:ascii="Gulliver-Regular" w:hAnsi="Gulliver-Regular" w:cstheme="minorHAnsi"/>
          <w:sz w:val="16"/>
          <w:szCs w:val="16"/>
          <w:lang w:val="en-US"/>
        </w:rPr>
        <w:t xml:space="preserve">into time-dependent Poisson probability (Stein et al., 2006) using the relation </w:t>
      </w:r>
      <m:oMath>
        <m:r>
          <w:rPr>
            <w:rFonts w:ascii="Cambria Math" w:hAnsi="Cambria Math" w:cstheme="minorHAnsi"/>
            <w:sz w:val="16"/>
            <w:szCs w:val="16"/>
            <w:lang w:val="en-US"/>
          </w:rPr>
          <m:t>P=1-(</m:t>
        </m:r>
        <m:sSup>
          <m:sSupPr>
            <m:ctrlPr>
              <w:rPr>
                <w:rFonts w:ascii="Cambria Math" w:hAnsi="Cambria Math" w:cstheme="minorHAnsi"/>
                <w:i/>
                <w:sz w:val="16"/>
                <w:szCs w:val="16"/>
                <w:lang w:val="en-US"/>
              </w:rPr>
            </m:ctrlPr>
          </m:sSupPr>
          <m:e>
            <m:r>
              <m:rPr>
                <m:sty m:val="p"/>
              </m:rPr>
              <w:rPr>
                <w:rFonts w:ascii="Cambria Math" w:hAnsi="Cambria Math" w:cstheme="minorHAnsi"/>
                <w:sz w:val="16"/>
                <w:szCs w:val="16"/>
                <w:lang w:val="en-US"/>
              </w:rPr>
              <m:t>e</m:t>
            </m:r>
          </m:e>
          <m:sup>
            <m:r>
              <w:rPr>
                <w:rFonts w:ascii="Cambria Math" w:hAnsi="Cambria Math" w:cstheme="minorHAnsi"/>
                <w:sz w:val="16"/>
                <w:szCs w:val="16"/>
                <w:lang w:val="en-US"/>
              </w:rPr>
              <m:t>-</m:t>
            </m:r>
            <m:sSub>
              <m:sSubPr>
                <m:ctrlPr>
                  <w:rPr>
                    <w:rFonts w:ascii="Cambria Math" w:hAnsi="Cambria Math" w:cstheme="minorHAnsi"/>
                    <w:i/>
                    <w:sz w:val="16"/>
                    <w:szCs w:val="16"/>
                    <w:lang w:val="en-US"/>
                  </w:rPr>
                </m:ctrlPr>
              </m:sSubPr>
              <m:e>
                <m:r>
                  <w:rPr>
                    <w:rFonts w:ascii="Cambria Math" w:hAnsi="Cambria Math" w:cstheme="minorHAnsi"/>
                    <w:sz w:val="16"/>
                    <w:szCs w:val="16"/>
                  </w:rPr>
                  <m:t>λ</m:t>
                </m:r>
              </m:e>
              <m:sub>
                <m:r>
                  <m:rPr>
                    <m:sty m:val="p"/>
                  </m:rPr>
                  <w:rPr>
                    <w:rFonts w:ascii="Cambria Math" w:hAnsi="Cambria Math" w:cstheme="minorHAnsi"/>
                    <w:sz w:val="16"/>
                    <w:szCs w:val="16"/>
                    <w:lang w:val="en-GB"/>
                  </w:rPr>
                  <m:t>m</m:t>
                </m:r>
              </m:sub>
            </m:sSub>
            <m:r>
              <w:rPr>
                <w:rFonts w:ascii="Cambria Math" w:hAnsi="Cambria Math" w:cstheme="minorHAnsi"/>
                <w:sz w:val="16"/>
                <w:szCs w:val="16"/>
                <w:lang w:val="en-US"/>
              </w:rPr>
              <m:t>t</m:t>
            </m:r>
          </m:sup>
        </m:sSup>
        <m:r>
          <w:rPr>
            <w:rFonts w:ascii="Cambria Math" w:hAnsi="Cambria Math" w:cstheme="minorHAnsi"/>
            <w:sz w:val="16"/>
            <w:szCs w:val="16"/>
            <w:lang w:val="en-US"/>
          </w:rPr>
          <m:t>)</m:t>
        </m:r>
      </m:oMath>
      <w:r w:rsidRPr="002F58ED">
        <w:rPr>
          <w:rFonts w:ascii="Gulliver-Regular" w:hAnsi="Gulliver-Regular" w:cstheme="minorHAnsi"/>
          <w:sz w:val="16"/>
          <w:szCs w:val="16"/>
          <w:lang w:val="en-US"/>
        </w:rPr>
        <w:t xml:space="preserve">, which calculates the probability of exceedance in the next </w:t>
      </w:r>
      <m:oMath>
        <m:r>
          <w:rPr>
            <w:rFonts w:ascii="Cambria Math" w:hAnsi="Cambria Math" w:cstheme="minorHAnsi"/>
            <w:sz w:val="16"/>
            <w:szCs w:val="16"/>
            <w:lang w:val="en-US"/>
          </w:rPr>
          <m:t>t</m:t>
        </m:r>
      </m:oMath>
      <w:r w:rsidRPr="002F58ED">
        <w:rPr>
          <w:rFonts w:ascii="Gulliver-Regular" w:hAnsi="Gulliver-Regular" w:cstheme="minorHAnsi"/>
          <w:sz w:val="16"/>
          <w:szCs w:val="16"/>
          <w:lang w:val="en-US"/>
        </w:rPr>
        <w:t xml:space="preserve"> years. The equation yields 99.9% and 99.2% probability of exceedance in </w:t>
      </w:r>
      <m:oMath>
        <m:r>
          <w:rPr>
            <w:rFonts w:ascii="Cambria Math" w:hAnsi="Cambria Math" w:cstheme="minorHAnsi"/>
            <w:sz w:val="16"/>
            <w:szCs w:val="16"/>
            <w:lang w:val="en-US"/>
          </w:rPr>
          <m:t>t</m:t>
        </m:r>
      </m:oMath>
      <w:r w:rsidRPr="002F58ED">
        <w:rPr>
          <w:rFonts w:ascii="Gulliver-Regular" w:hAnsi="Gulliver-Regular" w:cstheme="minorHAnsi"/>
          <w:sz w:val="16"/>
          <w:szCs w:val="16"/>
          <w:lang w:val="en-US"/>
        </w:rPr>
        <w:t xml:space="preserve"> = 100 </w:t>
      </w:r>
      <w:r>
        <w:rPr>
          <w:rFonts w:ascii="Gulliver-Regular" w:eastAsiaTheme="minorEastAsia" w:hAnsi="Gulliver-Regular" w:cstheme="minorHAnsi" w:hint="eastAsia"/>
          <w:sz w:val="16"/>
          <w:szCs w:val="16"/>
          <w:lang w:val="en-US" w:eastAsia="zh-CN"/>
        </w:rPr>
        <w:t>yr</w:t>
      </w:r>
      <w:r w:rsidRPr="002F58ED">
        <w:rPr>
          <w:rFonts w:ascii="Gulliver-Regular" w:hAnsi="Gulliver-Regular" w:cstheme="minorHAnsi"/>
          <w:sz w:val="16"/>
          <w:szCs w:val="16"/>
          <w:lang w:val="en-US"/>
        </w:rPr>
        <w:t xml:space="preserve"> for </w:t>
      </w:r>
      <m:oMath>
        <m:r>
          <w:rPr>
            <w:rFonts w:ascii="Cambria Math" w:hAnsi="Cambria Math" w:cstheme="minorHAnsi"/>
            <w:sz w:val="16"/>
            <w:szCs w:val="16"/>
            <w:lang w:val="en-US"/>
          </w:rPr>
          <m:t>M</m:t>
        </m:r>
      </m:oMath>
      <w:r w:rsidRPr="002F58ED">
        <w:rPr>
          <w:rFonts w:ascii="Gulliver-Regular" w:hAnsi="Gulliver-Regular" w:cstheme="minorHAnsi"/>
          <w:iCs/>
          <w:sz w:val="16"/>
          <w:szCs w:val="16"/>
          <w:lang w:val="en-US"/>
        </w:rPr>
        <w:t xml:space="preserve"> ≥ </w:t>
      </w:r>
      <w:r w:rsidRPr="002F58ED">
        <w:rPr>
          <w:rFonts w:ascii="Gulliver-Regular" w:hAnsi="Gulliver-Regular" w:cstheme="minorHAnsi"/>
          <w:sz w:val="16"/>
          <w:szCs w:val="16"/>
          <w:lang w:val="en-US"/>
        </w:rPr>
        <w:t xml:space="preserve">4.5 events at the San Ramon fault and </w:t>
      </w:r>
      <m:oMath>
        <m:r>
          <w:rPr>
            <w:rFonts w:ascii="Cambria Math" w:hAnsi="Cambria Math" w:cstheme="minorHAnsi"/>
            <w:sz w:val="16"/>
            <w:szCs w:val="16"/>
            <w:lang w:val="en-US"/>
          </w:rPr>
          <m:t>M</m:t>
        </m:r>
      </m:oMath>
      <w:r w:rsidRPr="002F58ED">
        <w:rPr>
          <w:rFonts w:ascii="Gulliver-Regular" w:hAnsi="Gulliver-Regular" w:cstheme="minorHAnsi"/>
          <w:iCs/>
          <w:sz w:val="16"/>
          <w:szCs w:val="16"/>
          <w:lang w:val="en-US"/>
        </w:rPr>
        <w:t xml:space="preserve"> ≥ </w:t>
      </w:r>
      <w:r w:rsidRPr="002F58ED">
        <w:rPr>
          <w:rFonts w:ascii="Gulliver-Regular" w:hAnsi="Gulliver-Regular" w:cstheme="minorHAnsi"/>
          <w:sz w:val="16"/>
          <w:szCs w:val="16"/>
          <w:lang w:val="en-US"/>
        </w:rPr>
        <w:t xml:space="preserve">7.0 events at the Nazca plate, respectively. </w:t>
      </w:r>
      <w:r w:rsidRPr="002F58ED">
        <w:rPr>
          <w:rFonts w:ascii="Gulliver-Regular" w:hAnsi="Gulliver-Regular" w:cstheme="minorHAnsi"/>
          <w:color w:val="000000" w:themeColor="text1"/>
          <w:sz w:val="16"/>
          <w:szCs w:val="16"/>
          <w:lang w:val="en-US"/>
        </w:rPr>
        <w:t xml:space="preserve">A plausible deterministic life-cycle earthquake scenario is adopted to assess the metro tunnel, corresponding to a sequence of high probability </w:t>
      </w:r>
      <m:oMath>
        <m:r>
          <w:rPr>
            <w:rFonts w:ascii="Cambria Math" w:hAnsi="Cambria Math" w:cstheme="minorHAnsi"/>
            <w:color w:val="000000" w:themeColor="text1"/>
            <w:sz w:val="16"/>
            <w:szCs w:val="16"/>
            <w:lang w:val="en-US"/>
          </w:rPr>
          <m:t>M</m:t>
        </m:r>
      </m:oMath>
      <w:r w:rsidRPr="002F58ED">
        <w:rPr>
          <w:rFonts w:ascii="Gulliver-Regular" w:hAnsi="Gulliver-Regular" w:cstheme="minorHAnsi"/>
          <w:color w:val="000000" w:themeColor="text1"/>
          <w:sz w:val="16"/>
          <w:szCs w:val="16"/>
          <w:lang w:val="en-US"/>
        </w:rPr>
        <w:t xml:space="preserve">4.5 and </w:t>
      </w:r>
      <m:oMath>
        <m:r>
          <w:rPr>
            <w:rFonts w:ascii="Cambria Math" w:hAnsi="Cambria Math" w:cstheme="minorHAnsi"/>
            <w:color w:val="000000" w:themeColor="text1"/>
            <w:sz w:val="16"/>
            <w:szCs w:val="16"/>
            <w:lang w:val="en-US"/>
          </w:rPr>
          <m:t>M</m:t>
        </m:r>
      </m:oMath>
      <w:r w:rsidRPr="002F58ED">
        <w:rPr>
          <w:rFonts w:ascii="Gulliver-Regular" w:hAnsi="Gulliver-Regular" w:cstheme="minorHAnsi"/>
          <w:color w:val="000000" w:themeColor="text1"/>
          <w:sz w:val="16"/>
          <w:szCs w:val="16"/>
          <w:lang w:val="en-US"/>
        </w:rPr>
        <w:t>7.0 events that could repeatedly occur during the lifetime of the structure.</w:t>
      </w:r>
    </w:p>
    <w:p w14:paraId="67FEA677" w14:textId="77777777" w:rsidR="0026408B" w:rsidRPr="0089561A" w:rsidRDefault="0026408B" w:rsidP="00CD2AB1">
      <w:pPr>
        <w:adjustRightInd w:val="0"/>
        <w:spacing w:after="0" w:line="240" w:lineRule="exact"/>
        <w:rPr>
          <w:rFonts w:ascii="Gulliver-Regular" w:eastAsiaTheme="minorEastAsia" w:hAnsi="Gulliver-Regular" w:cstheme="minorHAnsi"/>
          <w:color w:val="000000" w:themeColor="text1"/>
          <w:sz w:val="16"/>
          <w:szCs w:val="16"/>
          <w:lang w:val="en-US" w:eastAsia="zh-CN"/>
        </w:rPr>
      </w:pPr>
    </w:p>
    <w:p w14:paraId="0DA47EF4" w14:textId="42EAD639" w:rsidR="00E006E7" w:rsidRDefault="00E006E7" w:rsidP="00E006E7">
      <w:pPr>
        <w:adjustRightInd w:val="0"/>
        <w:snapToGrid w:val="0"/>
        <w:spacing w:after="0" w:line="240" w:lineRule="auto"/>
        <w:jc w:val="center"/>
        <w:rPr>
          <w:rFonts w:ascii="Gulliver-Regular" w:eastAsiaTheme="minorEastAsia" w:hAnsi="Gulliver-Regular" w:cstheme="minorHAnsi"/>
          <w:color w:val="000000" w:themeColor="text1"/>
          <w:sz w:val="16"/>
          <w:szCs w:val="16"/>
          <w:lang w:val="en-US" w:eastAsia="zh-CN"/>
        </w:rPr>
      </w:pPr>
      <w:r w:rsidRPr="00E006E7">
        <w:rPr>
          <w:rFonts w:ascii="Gulliver-Regular" w:eastAsiaTheme="minorEastAsia" w:hAnsi="Gulliver-Regular" w:cstheme="minorHAnsi"/>
          <w:noProof/>
          <w:color w:val="000000" w:themeColor="text1"/>
          <w:sz w:val="16"/>
          <w:szCs w:val="16"/>
          <w:lang w:val="en-US" w:eastAsia="zh-CN"/>
        </w:rPr>
        <w:lastRenderedPageBreak/>
        <w:drawing>
          <wp:inline distT="0" distB="0" distL="0" distR="0" wp14:anchorId="46292F82" wp14:editId="4426DF58">
            <wp:extent cx="4464000" cy="5535771"/>
            <wp:effectExtent l="0" t="0" r="0" b="0"/>
            <wp:docPr id="20" name="Picture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0C01EA4-5A84-4C20-830A-E0A5495A5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0C01EA4-5A84-4C20-830A-E0A5495A550E}"/>
                        </a:ext>
                      </a:extLst>
                    </pic:cNvPr>
                    <pic:cNvPicPr>
                      <a:picLocks noChangeAspect="1"/>
                    </pic:cNvPicPr>
                  </pic:nvPicPr>
                  <pic:blipFill>
                    <a:blip r:embed="rId9"/>
                    <a:stretch>
                      <a:fillRect/>
                    </a:stretch>
                  </pic:blipFill>
                  <pic:spPr>
                    <a:xfrm>
                      <a:off x="0" y="0"/>
                      <a:ext cx="4464000" cy="5535771"/>
                    </a:xfrm>
                    <a:prstGeom prst="rect">
                      <a:avLst/>
                    </a:prstGeom>
                  </pic:spPr>
                </pic:pic>
              </a:graphicData>
            </a:graphic>
          </wp:inline>
        </w:drawing>
      </w:r>
    </w:p>
    <w:p w14:paraId="2F451BB7" w14:textId="30382F06" w:rsidR="0026408B" w:rsidRDefault="0026408B" w:rsidP="00CD2AB1">
      <w:pPr>
        <w:adjustRightInd w:val="0"/>
        <w:spacing w:after="0" w:line="240" w:lineRule="exact"/>
        <w:rPr>
          <w:rFonts w:ascii="Gulliver-Regular" w:eastAsiaTheme="minorEastAsia" w:hAnsi="Gulliver-Regular" w:cstheme="minorHAnsi"/>
          <w:color w:val="000000" w:themeColor="text1"/>
          <w:sz w:val="16"/>
          <w:szCs w:val="16"/>
          <w:lang w:val="en-US" w:eastAsia="zh-CN"/>
        </w:rPr>
      </w:pPr>
      <w:r w:rsidRPr="0026408B">
        <w:rPr>
          <w:rFonts w:ascii="Gulliver-Regular" w:eastAsiaTheme="minorEastAsia" w:hAnsi="Gulliver-Regular" w:cstheme="minorHAnsi"/>
          <w:color w:val="000000" w:themeColor="text1"/>
          <w:sz w:val="16"/>
          <w:szCs w:val="16"/>
          <w:lang w:val="en-US" w:eastAsia="zh-CN"/>
        </w:rPr>
        <w:t>Fig</w:t>
      </w:r>
      <w:r>
        <w:rPr>
          <w:rFonts w:ascii="Gulliver-Regular" w:eastAsiaTheme="minorEastAsia" w:hAnsi="Gulliver-Regular" w:cstheme="minorHAnsi" w:hint="eastAsia"/>
          <w:color w:val="000000" w:themeColor="text1"/>
          <w:sz w:val="16"/>
          <w:szCs w:val="16"/>
          <w:lang w:val="en-US" w:eastAsia="zh-CN"/>
        </w:rPr>
        <w:t>.</w:t>
      </w:r>
      <w:r w:rsidRPr="0026408B">
        <w:rPr>
          <w:rFonts w:ascii="Gulliver-Regular" w:eastAsiaTheme="minorEastAsia" w:hAnsi="Gulliver-Regular" w:cstheme="minorHAnsi"/>
          <w:color w:val="000000" w:themeColor="text1"/>
          <w:sz w:val="16"/>
          <w:szCs w:val="16"/>
          <w:lang w:val="en-US" w:eastAsia="zh-CN"/>
        </w:rPr>
        <w:t xml:space="preserve"> A1. Snapshots of instrumented seismicity for the past 50 years at the seismogenic sources of interest (IRIS online earthquake browser) </w:t>
      </w:r>
      <w:r w:rsidR="0089561A">
        <w:rPr>
          <w:rFonts w:ascii="Gulliver-Regular" w:eastAsiaTheme="minorEastAsia" w:hAnsi="Gulliver-Regular" w:cstheme="minorHAnsi"/>
          <w:color w:val="000000" w:themeColor="text1"/>
          <w:sz w:val="16"/>
          <w:szCs w:val="16"/>
          <w:lang w:val="en-US" w:eastAsia="zh-CN"/>
        </w:rPr>
        <w:t>and graphs of magnitude–</w:t>
      </w:r>
      <w:r w:rsidRPr="0026408B">
        <w:rPr>
          <w:rFonts w:ascii="Gulliver-Regular" w:eastAsiaTheme="minorEastAsia" w:hAnsi="Gulliver-Regular" w:cstheme="minorHAnsi"/>
          <w:color w:val="000000" w:themeColor="text1"/>
          <w:sz w:val="16"/>
          <w:szCs w:val="16"/>
          <w:lang w:val="en-US" w:eastAsia="zh-CN"/>
        </w:rPr>
        <w:t xml:space="preserve">frequency distribution </w:t>
      </w:r>
      <w:r w:rsidR="0089561A">
        <w:rPr>
          <w:rFonts w:ascii="Gulliver-Regular" w:eastAsiaTheme="minorEastAsia" w:hAnsi="Gulliver-Regular" w:cstheme="minorHAnsi"/>
          <w:color w:val="000000" w:themeColor="text1"/>
          <w:sz w:val="16"/>
          <w:szCs w:val="16"/>
          <w:lang w:val="en-US" w:eastAsia="zh-CN"/>
        </w:rPr>
        <w:t>following the bounded Gutenberg–</w:t>
      </w:r>
      <w:r w:rsidRPr="0026408B">
        <w:rPr>
          <w:rFonts w:ascii="Gulliver-Regular" w:eastAsiaTheme="minorEastAsia" w:hAnsi="Gulliver-Regular" w:cstheme="minorHAnsi"/>
          <w:color w:val="000000" w:themeColor="text1"/>
          <w:sz w:val="16"/>
          <w:szCs w:val="16"/>
          <w:lang w:val="en-US" w:eastAsia="zh-CN"/>
        </w:rPr>
        <w:t>Richter distribution for (a) the San Ramon fault and (b) a 350</w:t>
      </w:r>
      <w:r w:rsidR="0089561A">
        <w:rPr>
          <w:rFonts w:ascii="Gulliver-Regular" w:eastAsiaTheme="minorEastAsia" w:hAnsi="Gulliver-Regular" w:cstheme="minorHAnsi" w:hint="eastAsia"/>
          <w:color w:val="000000" w:themeColor="text1"/>
          <w:sz w:val="16"/>
          <w:szCs w:val="16"/>
          <w:lang w:val="en-US" w:eastAsia="zh-CN"/>
        </w:rPr>
        <w:t xml:space="preserve"> </w:t>
      </w:r>
      <w:r w:rsidR="0089561A">
        <w:rPr>
          <w:rFonts w:ascii="Gulliver-Regular" w:eastAsiaTheme="minorEastAsia" w:hAnsi="Gulliver-Regular" w:cstheme="minorHAnsi"/>
          <w:color w:val="000000" w:themeColor="text1"/>
          <w:sz w:val="16"/>
          <w:szCs w:val="16"/>
          <w:lang w:val="en-US" w:eastAsia="zh-CN"/>
        </w:rPr>
        <w:t xml:space="preserve">km part of </w:t>
      </w:r>
      <w:r w:rsidRPr="0026408B">
        <w:rPr>
          <w:rFonts w:ascii="Gulliver-Regular" w:eastAsiaTheme="minorEastAsia" w:hAnsi="Gulliver-Regular" w:cstheme="minorHAnsi"/>
          <w:color w:val="000000" w:themeColor="text1"/>
          <w:sz w:val="16"/>
          <w:szCs w:val="16"/>
          <w:lang w:val="en-US" w:eastAsia="zh-CN"/>
        </w:rPr>
        <w:t>the subduction zone. The tunnel location is highlighted on the map.</w:t>
      </w:r>
    </w:p>
    <w:p w14:paraId="01745C37" w14:textId="77777777" w:rsidR="00663973" w:rsidRPr="00AD302F" w:rsidRDefault="00663973" w:rsidP="00C7374B">
      <w:pPr>
        <w:adjustRightInd w:val="0"/>
        <w:spacing w:after="0" w:line="240" w:lineRule="exact"/>
        <w:ind w:firstLineChars="150" w:firstLine="240"/>
        <w:rPr>
          <w:rFonts w:ascii="Gulliver-Regular" w:eastAsia="宋体" w:hAnsi="Gulliver-Regular" w:cstheme="minorHAnsi"/>
          <w:color w:val="000000" w:themeColor="text1"/>
          <w:sz w:val="16"/>
          <w:szCs w:val="16"/>
          <w:lang w:val="en-US" w:eastAsia="zh-CN"/>
        </w:rPr>
      </w:pPr>
    </w:p>
    <w:p w14:paraId="50E54856" w14:textId="270CB720" w:rsidR="00AD302F" w:rsidRDefault="00B62929" w:rsidP="00C7374B">
      <w:pPr>
        <w:pStyle w:val="2"/>
        <w:adjustRightInd w:val="0"/>
        <w:spacing w:before="0" w:after="0" w:line="240" w:lineRule="exact"/>
        <w:rPr>
          <w:rFonts w:ascii="Gulliver-Regular" w:eastAsia="宋体" w:hAnsi="Gulliver-Regular" w:cstheme="minorHAnsi"/>
          <w:color w:val="000000" w:themeColor="text1"/>
          <w:sz w:val="16"/>
          <w:szCs w:val="16"/>
          <w:lang w:val="en-GB" w:eastAsia="zh-CN"/>
        </w:rPr>
      </w:pPr>
      <w:r w:rsidRPr="002F58ED">
        <w:rPr>
          <w:rFonts w:ascii="Gulliver-Regular" w:hAnsi="Gulliver-Regular"/>
          <w:sz w:val="16"/>
          <w:szCs w:val="16"/>
        </w:rPr>
        <w:t>A.2</w:t>
      </w:r>
      <w:r w:rsidR="00A91E0A">
        <w:rPr>
          <w:rFonts w:ascii="Gulliver-Regular" w:eastAsiaTheme="minorEastAsia" w:hAnsi="Gulliver-Regular" w:hint="eastAsia"/>
          <w:sz w:val="16"/>
          <w:szCs w:val="16"/>
          <w:lang w:eastAsia="zh-CN"/>
        </w:rPr>
        <w:t>.</w:t>
      </w:r>
      <w:r w:rsidRPr="002F58ED">
        <w:rPr>
          <w:rFonts w:ascii="Gulliver-Regular" w:hAnsi="Gulliver-Regular"/>
          <w:sz w:val="16"/>
          <w:szCs w:val="16"/>
        </w:rPr>
        <w:t xml:space="preserve"> Representative ground motion intensity at the tunnel location</w:t>
      </w:r>
    </w:p>
    <w:p w14:paraId="4E81F932" w14:textId="3F0CC226" w:rsidR="00B62929" w:rsidRPr="002F58ED" w:rsidRDefault="00B62929" w:rsidP="00027F1D">
      <w:pPr>
        <w:adjustRightInd w:val="0"/>
        <w:spacing w:after="0" w:line="240" w:lineRule="exact"/>
        <w:ind w:firstLineChars="150" w:firstLine="240"/>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 xml:space="preserve">Distinct sets of </w:t>
      </w:r>
      <w:r w:rsidR="00A91E0A" w:rsidRPr="002F58ED">
        <w:rPr>
          <w:rFonts w:ascii="Gulliver-Regular" w:hAnsi="Gulliver-Regular" w:cstheme="minorHAnsi"/>
          <w:color w:val="000000" w:themeColor="text1"/>
          <w:sz w:val="16"/>
          <w:szCs w:val="16"/>
          <w:lang w:val="en-GB"/>
        </w:rPr>
        <w:t>ground motion mod</w:t>
      </w:r>
      <w:r w:rsidRPr="002F58ED">
        <w:rPr>
          <w:rFonts w:ascii="Gulliver-Regular" w:hAnsi="Gulliver-Regular" w:cstheme="minorHAnsi"/>
          <w:color w:val="000000" w:themeColor="text1"/>
          <w:sz w:val="16"/>
          <w:szCs w:val="16"/>
          <w:lang w:val="en-GB"/>
        </w:rPr>
        <w:t>els (GMMs) are published in the literature to predict ground motions produced by active crustal regions or subduction zones (Douglas, 2019). As indicated by several studies (</w:t>
      </w:r>
      <w:r w:rsidR="00A41B9E">
        <w:rPr>
          <w:rFonts w:ascii="Gulliver-Regular" w:hAnsi="Gulliver-Regular" w:cstheme="minorHAnsi"/>
          <w:color w:val="000000" w:themeColor="text1"/>
          <w:sz w:val="16"/>
          <w:szCs w:val="16"/>
          <w:lang w:val="en-GB"/>
        </w:rPr>
        <w:t>e.g.</w:t>
      </w:r>
      <w:r w:rsidRPr="002F58ED">
        <w:rPr>
          <w:rFonts w:ascii="Gulliver-Regular" w:hAnsi="Gulliver-Regular" w:cstheme="minorHAnsi"/>
          <w:color w:val="000000" w:themeColor="text1"/>
          <w:sz w:val="16"/>
          <w:szCs w:val="16"/>
          <w:lang w:val="en-GB"/>
        </w:rPr>
        <w:t xml:space="preserve"> Youngs et a</w:t>
      </w:r>
      <w:r w:rsidR="004778D7">
        <w:rPr>
          <w:rFonts w:ascii="Gulliver-Regular" w:eastAsiaTheme="minorEastAsia" w:hAnsi="Gulliver-Regular" w:cstheme="minorHAnsi" w:hint="eastAsia"/>
          <w:color w:val="000000" w:themeColor="text1"/>
          <w:sz w:val="16"/>
          <w:szCs w:val="16"/>
          <w:lang w:val="en-GB" w:eastAsia="zh-CN"/>
        </w:rPr>
        <w:t>l</w:t>
      </w:r>
      <w:r w:rsidRPr="002F58ED">
        <w:rPr>
          <w:rFonts w:ascii="Gulliver-Regular" w:hAnsi="Gulliver-Regular" w:cstheme="minorHAnsi"/>
          <w:color w:val="000000" w:themeColor="text1"/>
          <w:sz w:val="16"/>
          <w:szCs w:val="16"/>
          <w:lang w:val="en-GB"/>
        </w:rPr>
        <w:t xml:space="preserve">., 1988; Crouse, 1991), ground motions generated by subduction earthquakes are substantially larger than those from shallow crustal earthquakes at distances greater than 50 km from the earthquake rupture. </w:t>
      </w:r>
    </w:p>
    <w:p w14:paraId="6B41D52B" w14:textId="2D8AEB01" w:rsidR="00B62929" w:rsidRPr="002F58ED" w:rsidRDefault="00B62929" w:rsidP="00027F1D">
      <w:pPr>
        <w:adjustRightInd w:val="0"/>
        <w:spacing w:after="0" w:line="240" w:lineRule="exact"/>
        <w:ind w:firstLineChars="150" w:firstLine="240"/>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 xml:space="preserve">To predict the ground motion intensity at the tunnel area stemming from a </w:t>
      </w:r>
      <m:oMath>
        <m:r>
          <w:rPr>
            <w:rFonts w:ascii="Cambria Math" w:hAnsi="Cambria Math" w:cstheme="minorHAnsi"/>
            <w:color w:val="000000" w:themeColor="text1"/>
            <w:sz w:val="16"/>
            <w:szCs w:val="16"/>
            <w:lang w:val="en-GB"/>
          </w:rPr>
          <m:t>M</m:t>
        </m:r>
      </m:oMath>
      <w:r w:rsidRPr="002F58ED">
        <w:rPr>
          <w:rFonts w:ascii="Gulliver-Regular" w:hAnsi="Gulliver-Regular" w:cstheme="minorHAnsi"/>
          <w:color w:val="000000" w:themeColor="text1"/>
          <w:sz w:val="16"/>
          <w:szCs w:val="16"/>
          <w:lang w:val="en-GB"/>
        </w:rPr>
        <w:t>4.5 event at the San Ramon Fault, the study employs the GMMs developed by the PEER NGA-West2 Ground Motion Project (Abrahamson et al., 2014</w:t>
      </w:r>
      <w:r w:rsidR="00ED477C">
        <w:rPr>
          <w:rFonts w:ascii="Gulliver-Regular" w:hAnsi="Gulliver-Regular" w:cstheme="minorHAnsi"/>
          <w:color w:val="000000" w:themeColor="text1"/>
          <w:sz w:val="16"/>
          <w:szCs w:val="16"/>
          <w:lang w:val="en-GB"/>
        </w:rPr>
        <w:t xml:space="preserve">; Boore et al., 2014; Campbell </w:t>
      </w:r>
      <w:r w:rsidR="00ED477C">
        <w:rPr>
          <w:rFonts w:ascii="Gulliver-Regular" w:eastAsiaTheme="minorEastAsia" w:hAnsi="Gulliver-Regular" w:cstheme="minorHAnsi" w:hint="eastAsia"/>
          <w:color w:val="000000" w:themeColor="text1"/>
          <w:sz w:val="16"/>
          <w:szCs w:val="16"/>
          <w:lang w:val="en-GB" w:eastAsia="zh-CN"/>
        </w:rPr>
        <w:t>and</w:t>
      </w:r>
      <w:r w:rsidRPr="002F58ED">
        <w:rPr>
          <w:rFonts w:ascii="Gulliver-Regular" w:hAnsi="Gulliver-Regular" w:cstheme="minorHAnsi"/>
          <w:color w:val="000000" w:themeColor="text1"/>
          <w:sz w:val="16"/>
          <w:szCs w:val="16"/>
          <w:lang w:val="en-GB"/>
        </w:rPr>
        <w:t xml:space="preserve"> Bozorgnia, 2014; Chiou and Youngs, 2014). The models (abbreviated as ASK14, BSSA14, CB14 and CY14) are globally applicable for shallow crustal earthquakes in tectonically active regions. The average of the four GMMs is considered to estimate the desired intensity measure (</w:t>
      </w:r>
      <w:r w:rsidR="00EC620A">
        <w:rPr>
          <w:rFonts w:ascii="Gulliver-Regular" w:hAnsi="Gulliver-Regular" w:cstheme="minorHAnsi"/>
          <w:color w:val="000000" w:themeColor="text1"/>
          <w:sz w:val="16"/>
          <w:szCs w:val="16"/>
          <w:lang w:val="en-GB"/>
        </w:rPr>
        <w:t>i.e.</w:t>
      </w:r>
      <w:r w:rsidRPr="002F58ED">
        <w:rPr>
          <w:rFonts w:ascii="Gulliver-Regular" w:hAnsi="Gulliver-Regular" w:cstheme="minorHAnsi"/>
          <w:color w:val="000000" w:themeColor="text1"/>
          <w:sz w:val="16"/>
          <w:szCs w:val="16"/>
          <w:lang w:val="en-GB"/>
        </w:rPr>
        <w:t xml:space="preserve"> the spectral acceleration).</w:t>
      </w:r>
    </w:p>
    <w:p w14:paraId="579BC2F0" w14:textId="791B1628" w:rsidR="00B62929" w:rsidRPr="002F58ED" w:rsidRDefault="00B62929" w:rsidP="00027F1D">
      <w:pPr>
        <w:adjustRightInd w:val="0"/>
        <w:spacing w:after="0" w:line="240" w:lineRule="exact"/>
        <w:ind w:firstLineChars="150" w:firstLine="240"/>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 xml:space="preserve">For estimating ground motion intensity stemming from a </w:t>
      </w:r>
      <m:oMath>
        <m:r>
          <w:rPr>
            <w:rFonts w:ascii="Cambria Math" w:hAnsi="Cambria Math" w:cstheme="minorHAnsi"/>
            <w:color w:val="000000" w:themeColor="text1"/>
            <w:sz w:val="16"/>
            <w:szCs w:val="16"/>
            <w:lang w:val="en-GB"/>
          </w:rPr>
          <m:t>M</m:t>
        </m:r>
      </m:oMath>
      <w:r w:rsidRPr="002F58ED">
        <w:rPr>
          <w:rFonts w:ascii="Gulliver-Regular" w:hAnsi="Gulliver-Regular" w:cstheme="minorHAnsi"/>
          <w:color w:val="000000" w:themeColor="text1"/>
          <w:sz w:val="16"/>
          <w:szCs w:val="16"/>
          <w:lang w:val="en-GB"/>
        </w:rPr>
        <w:t xml:space="preserve">7.0 interface event at the subduction zone, the study employs the average value stemming from the Youngs et al. (1997) and Zhao et al. (2006) models. The former applies to worldwide subduction zone interface and intraslab earthquakes of moment magnitude </w:t>
      </w:r>
      <m:oMath>
        <m:r>
          <w:rPr>
            <w:rFonts w:ascii="Cambria Math" w:hAnsi="Cambria Math" w:cstheme="minorHAnsi"/>
            <w:color w:val="000000" w:themeColor="text1"/>
            <w:sz w:val="16"/>
            <w:szCs w:val="16"/>
            <w:lang w:val="en-GB"/>
          </w:rPr>
          <m:t>M</m:t>
        </m:r>
      </m:oMath>
      <w:r w:rsidRPr="002F58ED">
        <w:rPr>
          <w:rFonts w:ascii="Gulliver-Regular" w:hAnsi="Gulliver-Regular" w:cstheme="minorHAnsi"/>
          <w:color w:val="000000" w:themeColor="text1"/>
          <w:sz w:val="16"/>
          <w:szCs w:val="16"/>
          <w:lang w:val="en-GB"/>
        </w:rPr>
        <w:t xml:space="preserve"> &gt; 5</w:t>
      </w:r>
      <w:r w:rsidR="00583452">
        <w:rPr>
          <w:rFonts w:ascii="Gulliver-Regular" w:eastAsiaTheme="minorEastAsia" w:hAnsi="Gulliver-Regular" w:cstheme="minorHAnsi" w:hint="eastAsia"/>
          <w:color w:val="000000" w:themeColor="text1"/>
          <w:sz w:val="16"/>
          <w:szCs w:val="16"/>
          <w:lang w:val="en-GB" w:eastAsia="zh-CN"/>
        </w:rPr>
        <w:t>.0</w:t>
      </w:r>
      <w:r w:rsidR="00F250BC">
        <w:rPr>
          <w:rFonts w:ascii="Gulliver-Regular" w:hAnsi="Gulliver-Regular" w:cstheme="minorHAnsi"/>
          <w:color w:val="000000" w:themeColor="text1"/>
          <w:sz w:val="16"/>
          <w:szCs w:val="16"/>
          <w:lang w:val="en-GB"/>
        </w:rPr>
        <w:t xml:space="preserve"> and distances of 10-</w:t>
      </w:r>
      <w:r w:rsidRPr="002F58ED">
        <w:rPr>
          <w:rFonts w:ascii="Gulliver-Regular" w:hAnsi="Gulliver-Regular" w:cstheme="minorHAnsi"/>
          <w:color w:val="000000" w:themeColor="text1"/>
          <w:sz w:val="16"/>
          <w:szCs w:val="16"/>
          <w:lang w:val="en-GB"/>
        </w:rPr>
        <w:t>500 km from the source, while the latter is more generic, applying both to crustal and subduction zone earthquakes.</w:t>
      </w:r>
    </w:p>
    <w:p w14:paraId="0D9255D2" w14:textId="025D2F8F" w:rsidR="00B62929" w:rsidRPr="00D4431A" w:rsidRDefault="00B62929" w:rsidP="00027F1D">
      <w:pPr>
        <w:adjustRightInd w:val="0"/>
        <w:spacing w:after="0" w:line="240" w:lineRule="exact"/>
        <w:ind w:firstLineChars="150" w:firstLine="240"/>
        <w:rPr>
          <w:rFonts w:ascii="Gulliver-Regular" w:eastAsia="宋体" w:hAnsi="Gulliver-Regular" w:cstheme="minorHAnsi"/>
          <w:color w:val="000000" w:themeColor="text1"/>
          <w:sz w:val="16"/>
          <w:szCs w:val="16"/>
          <w:lang w:val="en-GB" w:eastAsia="zh-CN"/>
        </w:rPr>
      </w:pPr>
      <w:r w:rsidRPr="00D4431A">
        <w:rPr>
          <w:rFonts w:ascii="Gulliver-Regular" w:hAnsi="Gulliver-Regular" w:cstheme="minorHAnsi"/>
          <w:color w:val="000000" w:themeColor="text1"/>
          <w:sz w:val="16"/>
          <w:szCs w:val="16"/>
          <w:lang w:val="en-GB"/>
        </w:rPr>
        <w:t xml:space="preserve">Fig. A2 illustrates the acceleration spectra predicted by the selected GMMs for an </w:t>
      </w:r>
      <m:oMath>
        <m:r>
          <w:rPr>
            <w:rFonts w:ascii="Cambria Math" w:hAnsi="Cambria Math" w:cstheme="minorHAnsi"/>
            <w:color w:val="000000" w:themeColor="text1"/>
            <w:sz w:val="16"/>
            <w:szCs w:val="16"/>
            <w:lang w:val="en-GB"/>
          </w:rPr>
          <m:t>M</m:t>
        </m:r>
      </m:oMath>
      <w:r w:rsidRPr="00D4431A">
        <w:rPr>
          <w:rFonts w:ascii="Gulliver-Regular" w:hAnsi="Gulliver-Regular" w:cstheme="minorHAnsi"/>
          <w:color w:val="000000" w:themeColor="text1"/>
          <w:sz w:val="16"/>
          <w:szCs w:val="16"/>
          <w:lang w:val="en-GB"/>
        </w:rPr>
        <w:t>7.0 event (</w:t>
      </w:r>
      <w:r w:rsidRPr="00D4431A">
        <w:rPr>
          <w:rFonts w:ascii="Gulliver-Regular" w:hAnsi="Gulliver-Regular" w:cstheme="minorHAnsi"/>
          <w:i/>
          <w:color w:val="000000" w:themeColor="text1"/>
          <w:sz w:val="16"/>
          <w:szCs w:val="16"/>
          <w:lang w:val="en-GB"/>
        </w:rPr>
        <w:t>T</w:t>
      </w:r>
      <w:r w:rsidRPr="00F250BC">
        <w:rPr>
          <w:rFonts w:ascii="Gulliver-Regular" w:hAnsi="Gulliver-Regular" w:cstheme="minorHAnsi"/>
          <w:color w:val="000000" w:themeColor="text1"/>
          <w:sz w:val="16"/>
          <w:szCs w:val="16"/>
          <w:vertAlign w:val="subscript"/>
          <w:lang w:val="en-GB"/>
        </w:rPr>
        <w:t>r</w:t>
      </w:r>
      <w:r w:rsidRPr="00D4431A">
        <w:rPr>
          <w:rFonts w:ascii="Gulliver-Regular" w:hAnsi="Gulliver-Regular" w:cstheme="minorHAnsi"/>
          <w:color w:val="000000" w:themeColor="text1"/>
          <w:sz w:val="16"/>
          <w:szCs w:val="16"/>
          <w:lang w:val="en-GB"/>
        </w:rPr>
        <w:t xml:space="preserve"> = 21 </w:t>
      </w:r>
      <w:r w:rsidR="009C6862" w:rsidRPr="00D4431A">
        <w:rPr>
          <w:rFonts w:ascii="Gulliver-Regular" w:eastAsiaTheme="minorEastAsia" w:hAnsi="Gulliver-Regular" w:cstheme="minorHAnsi" w:hint="eastAsia"/>
          <w:color w:val="000000" w:themeColor="text1"/>
          <w:sz w:val="16"/>
          <w:szCs w:val="16"/>
          <w:lang w:val="en-GB" w:eastAsia="zh-CN"/>
        </w:rPr>
        <w:t>yr</w:t>
      </w:r>
      <w:r w:rsidRPr="00D4431A">
        <w:rPr>
          <w:rFonts w:ascii="Gulliver-Regular" w:hAnsi="Gulliver-Regular" w:cstheme="minorHAnsi"/>
          <w:color w:val="000000" w:themeColor="text1"/>
          <w:sz w:val="16"/>
          <w:szCs w:val="16"/>
          <w:lang w:val="en-GB"/>
        </w:rPr>
        <w:t xml:space="preserve">) at the subduction zone and a </w:t>
      </w:r>
      <m:oMath>
        <m:r>
          <w:rPr>
            <w:rFonts w:ascii="Cambria Math" w:hAnsi="Cambria Math" w:cstheme="minorHAnsi"/>
            <w:color w:val="000000" w:themeColor="text1"/>
            <w:sz w:val="16"/>
            <w:szCs w:val="16"/>
            <w:lang w:val="en-GB"/>
          </w:rPr>
          <m:t>M</m:t>
        </m:r>
      </m:oMath>
      <w:r w:rsidRPr="00D4431A">
        <w:rPr>
          <w:rFonts w:ascii="Gulliver-Regular" w:hAnsi="Gulliver-Regular" w:cstheme="minorHAnsi"/>
          <w:color w:val="000000" w:themeColor="text1"/>
          <w:sz w:val="16"/>
          <w:szCs w:val="16"/>
          <w:lang w:val="en-GB"/>
        </w:rPr>
        <w:t>4.5 event (</w:t>
      </w:r>
      <w:r w:rsidRPr="00D4431A">
        <w:rPr>
          <w:rFonts w:ascii="Gulliver-Regular" w:hAnsi="Gulliver-Regular" w:cstheme="minorHAnsi"/>
          <w:i/>
          <w:color w:val="000000" w:themeColor="text1"/>
          <w:sz w:val="16"/>
          <w:szCs w:val="16"/>
          <w:lang w:val="en-GB"/>
        </w:rPr>
        <w:t>T</w:t>
      </w:r>
      <w:r w:rsidRPr="00CC4722">
        <w:rPr>
          <w:rFonts w:ascii="Gulliver-Regular" w:hAnsi="Gulliver-Regular" w:cstheme="minorHAnsi"/>
          <w:color w:val="000000" w:themeColor="text1"/>
          <w:sz w:val="16"/>
          <w:szCs w:val="16"/>
          <w:vertAlign w:val="subscript"/>
          <w:lang w:val="en-GB"/>
        </w:rPr>
        <w:t>r</w:t>
      </w:r>
      <w:r w:rsidRPr="00D4431A">
        <w:rPr>
          <w:rFonts w:ascii="Gulliver-Regular" w:hAnsi="Gulliver-Regular" w:cstheme="minorHAnsi"/>
          <w:i/>
          <w:color w:val="000000" w:themeColor="text1"/>
          <w:sz w:val="16"/>
          <w:szCs w:val="16"/>
          <w:vertAlign w:val="subscript"/>
          <w:lang w:val="en-GB"/>
        </w:rPr>
        <w:t xml:space="preserve"> </w:t>
      </w:r>
      <w:r w:rsidRPr="00D4431A">
        <w:rPr>
          <w:rFonts w:ascii="Gulliver-Regular" w:hAnsi="Gulliver-Regular" w:cstheme="minorHAnsi"/>
          <w:color w:val="000000" w:themeColor="text1"/>
          <w:sz w:val="16"/>
          <w:szCs w:val="16"/>
          <w:lang w:val="en-GB"/>
        </w:rPr>
        <w:t xml:space="preserve">= 12.9 </w:t>
      </w:r>
      <w:r w:rsidR="009C6862" w:rsidRPr="00D4431A">
        <w:rPr>
          <w:rFonts w:ascii="Gulliver-Regular" w:eastAsiaTheme="minorEastAsia" w:hAnsi="Gulliver-Regular" w:cstheme="minorHAnsi" w:hint="eastAsia"/>
          <w:color w:val="000000" w:themeColor="text1"/>
          <w:sz w:val="16"/>
          <w:szCs w:val="16"/>
          <w:lang w:val="en-GB" w:eastAsia="zh-CN"/>
        </w:rPr>
        <w:t>yr</w:t>
      </w:r>
      <w:r w:rsidRPr="00D4431A">
        <w:rPr>
          <w:rFonts w:ascii="Gulliver-Regular" w:hAnsi="Gulliver-Regular" w:cstheme="minorHAnsi"/>
          <w:color w:val="000000" w:themeColor="text1"/>
          <w:sz w:val="16"/>
          <w:szCs w:val="16"/>
          <w:lang w:val="en-GB"/>
        </w:rPr>
        <w:t>) at the San Ramon Fault. The attenuated peak ground accelerations (</w:t>
      </w:r>
      <w:r w:rsidRPr="00D21A5C">
        <w:rPr>
          <w:rFonts w:ascii="Gulliver-Regular" w:hAnsi="Gulliver-Regular" w:cstheme="minorHAnsi"/>
          <w:iCs/>
          <w:color w:val="000000" w:themeColor="text1"/>
          <w:sz w:val="16"/>
          <w:szCs w:val="16"/>
          <w:lang w:val="en-GB"/>
        </w:rPr>
        <w:t>PGA</w:t>
      </w:r>
      <w:r w:rsidR="00DE3B0D">
        <w:rPr>
          <w:rFonts w:ascii="Gulliver-Regular" w:eastAsiaTheme="minorEastAsia" w:hAnsi="Gulliver-Regular" w:cstheme="minorHAnsi" w:hint="eastAsia"/>
          <w:iCs/>
          <w:color w:val="000000" w:themeColor="text1"/>
          <w:sz w:val="16"/>
          <w:szCs w:val="16"/>
          <w:lang w:val="en-GB" w:eastAsia="zh-CN"/>
        </w:rPr>
        <w:t>s</w:t>
      </w:r>
      <w:r w:rsidRPr="00D21A5C">
        <w:rPr>
          <w:rFonts w:ascii="Gulliver-Regular" w:hAnsi="Gulliver-Regular" w:cstheme="minorHAnsi"/>
          <w:iCs/>
          <w:color w:val="000000" w:themeColor="text1"/>
          <w:sz w:val="16"/>
          <w:szCs w:val="16"/>
          <w:lang w:val="en-GB"/>
        </w:rPr>
        <w:t>)</w:t>
      </w:r>
      <w:r w:rsidRPr="00D4431A">
        <w:rPr>
          <w:rFonts w:ascii="Gulliver-Regular" w:hAnsi="Gulliver-Regular" w:cstheme="minorHAnsi"/>
          <w:i/>
          <w:iCs/>
          <w:color w:val="000000" w:themeColor="text1"/>
          <w:sz w:val="16"/>
          <w:szCs w:val="16"/>
          <w:lang w:val="en-GB"/>
        </w:rPr>
        <w:t xml:space="preserve"> </w:t>
      </w:r>
      <w:r w:rsidRPr="00D4431A">
        <w:rPr>
          <w:rFonts w:ascii="Gulliver-Regular" w:hAnsi="Gulliver-Regular" w:cstheme="minorHAnsi"/>
          <w:color w:val="000000" w:themeColor="text1"/>
          <w:sz w:val="16"/>
          <w:szCs w:val="16"/>
          <w:lang w:val="en-GB"/>
        </w:rPr>
        <w:t>reaching the tunnel site in Santiago equal 0.075</w:t>
      </w:r>
      <w:r w:rsidRPr="0027401E">
        <w:rPr>
          <w:rFonts w:ascii="Gulliver-Regular" w:hAnsi="Gulliver-Regular" w:cstheme="minorHAnsi"/>
          <w:i/>
          <w:color w:val="000000" w:themeColor="text1"/>
          <w:sz w:val="16"/>
          <w:szCs w:val="16"/>
          <w:lang w:val="en-GB"/>
        </w:rPr>
        <w:t>g</w:t>
      </w:r>
      <w:r w:rsidRPr="00D4431A">
        <w:rPr>
          <w:rFonts w:ascii="Gulliver-Regular" w:hAnsi="Gulliver-Regular" w:cstheme="minorHAnsi"/>
          <w:color w:val="000000" w:themeColor="text1"/>
          <w:sz w:val="16"/>
          <w:szCs w:val="16"/>
          <w:lang w:val="en-GB"/>
        </w:rPr>
        <w:t xml:space="preserve"> and 0.06</w:t>
      </w:r>
      <w:r w:rsidRPr="0027401E">
        <w:rPr>
          <w:rFonts w:ascii="Gulliver-Regular" w:hAnsi="Gulliver-Regular" w:cstheme="minorHAnsi"/>
          <w:i/>
          <w:color w:val="000000" w:themeColor="text1"/>
          <w:sz w:val="16"/>
          <w:szCs w:val="16"/>
          <w:lang w:val="en-GB"/>
        </w:rPr>
        <w:t>g</w:t>
      </w:r>
      <w:r w:rsidRPr="00D4431A">
        <w:rPr>
          <w:rFonts w:ascii="Gulliver-Regular" w:hAnsi="Gulliver-Regular" w:cstheme="minorHAnsi"/>
          <w:color w:val="000000" w:themeColor="text1"/>
          <w:sz w:val="16"/>
          <w:szCs w:val="16"/>
          <w:lang w:val="en-GB"/>
        </w:rPr>
        <w:t xml:space="preserve"> for the </w:t>
      </w:r>
      <m:oMath>
        <m:r>
          <w:rPr>
            <w:rFonts w:ascii="Cambria Math" w:hAnsi="Cambria Math" w:cstheme="minorHAnsi"/>
            <w:color w:val="000000" w:themeColor="text1"/>
            <w:sz w:val="16"/>
            <w:szCs w:val="16"/>
            <w:lang w:val="en-GB"/>
          </w:rPr>
          <m:t>M</m:t>
        </m:r>
      </m:oMath>
      <w:r w:rsidRPr="00D4431A">
        <w:rPr>
          <w:rFonts w:ascii="Gulliver-Regular" w:hAnsi="Gulliver-Regular" w:cstheme="minorHAnsi"/>
          <w:color w:val="000000" w:themeColor="text1"/>
          <w:sz w:val="16"/>
          <w:szCs w:val="16"/>
          <w:lang w:val="en-GB"/>
        </w:rPr>
        <w:t xml:space="preserve">7.0 and </w:t>
      </w:r>
      <m:oMath>
        <m:r>
          <w:rPr>
            <w:rFonts w:ascii="Cambria Math" w:hAnsi="Cambria Math" w:cstheme="minorHAnsi"/>
            <w:color w:val="000000" w:themeColor="text1"/>
            <w:sz w:val="16"/>
            <w:szCs w:val="16"/>
            <w:lang w:val="en-GB"/>
          </w:rPr>
          <m:t>M</m:t>
        </m:r>
      </m:oMath>
      <w:r w:rsidRPr="00D4431A">
        <w:rPr>
          <w:rFonts w:ascii="Gulliver-Regular" w:hAnsi="Gulliver-Regular" w:cstheme="minorHAnsi"/>
          <w:color w:val="000000" w:themeColor="text1"/>
          <w:sz w:val="16"/>
          <w:szCs w:val="16"/>
          <w:lang w:val="en-GB"/>
        </w:rPr>
        <w:t xml:space="preserve">4.5 events, respectively. The quite low value of the resulting PGA for the </w:t>
      </w:r>
      <m:oMath>
        <m:r>
          <w:rPr>
            <w:rFonts w:ascii="Cambria Math" w:hAnsi="Cambria Math" w:cstheme="minorHAnsi"/>
            <w:color w:val="000000" w:themeColor="text1"/>
            <w:sz w:val="16"/>
            <w:szCs w:val="16"/>
            <w:lang w:val="en-GB"/>
          </w:rPr>
          <m:t>M</m:t>
        </m:r>
      </m:oMath>
      <w:r w:rsidRPr="00D4431A">
        <w:rPr>
          <w:rFonts w:ascii="Gulliver-Regular" w:hAnsi="Gulliver-Regular" w:cstheme="minorHAnsi"/>
          <w:color w:val="000000" w:themeColor="text1"/>
          <w:sz w:val="16"/>
          <w:szCs w:val="16"/>
          <w:lang w:val="en-GB"/>
        </w:rPr>
        <w:t>7.0 event is related to the motion attenuation due to the large distance from the source and the soil conditions prevalent at the tunnel site. Based on the tunnel location, the respective distance to the earthquake source (</w:t>
      </w:r>
      <m:oMath>
        <m:r>
          <w:rPr>
            <w:rFonts w:ascii="Cambria Math" w:hAnsi="Cambria Math" w:cstheme="minorHAnsi"/>
            <w:color w:val="000000" w:themeColor="text1"/>
            <w:sz w:val="16"/>
            <w:szCs w:val="16"/>
            <w:lang w:val="en-GB"/>
          </w:rPr>
          <m:t>R</m:t>
        </m:r>
      </m:oMath>
      <w:r w:rsidRPr="00D4431A">
        <w:rPr>
          <w:rFonts w:ascii="Gulliver-Regular" w:hAnsi="Gulliver-Regular" w:cstheme="minorHAnsi"/>
          <w:color w:val="000000" w:themeColor="text1"/>
          <w:sz w:val="16"/>
          <w:szCs w:val="16"/>
          <w:lang w:val="en-GB"/>
        </w:rPr>
        <w:t>) was taken equal to 5</w:t>
      </w:r>
      <w:r w:rsidR="005E0BE3">
        <w:rPr>
          <w:rFonts w:ascii="Gulliver-Regular" w:eastAsiaTheme="minorEastAsia" w:hAnsi="Gulliver-Regular" w:cstheme="minorHAnsi" w:hint="eastAsia"/>
          <w:color w:val="000000" w:themeColor="text1"/>
          <w:sz w:val="16"/>
          <w:szCs w:val="16"/>
          <w:lang w:val="en-GB" w:eastAsia="zh-CN"/>
        </w:rPr>
        <w:t xml:space="preserve"> </w:t>
      </w:r>
      <w:r w:rsidRPr="00D4431A">
        <w:rPr>
          <w:rFonts w:ascii="Gulliver-Regular" w:hAnsi="Gulliver-Regular" w:cstheme="minorHAnsi"/>
          <w:color w:val="000000" w:themeColor="text1"/>
          <w:sz w:val="16"/>
          <w:szCs w:val="16"/>
          <w:lang w:val="en-GB"/>
        </w:rPr>
        <w:t xml:space="preserve">km and 95 km for the </w:t>
      </w:r>
      <w:r w:rsidRPr="00D4431A">
        <w:rPr>
          <w:rFonts w:ascii="Gulliver-Regular" w:hAnsi="Gulliver-Regular" w:cstheme="minorHAnsi"/>
          <w:color w:val="000000" w:themeColor="text1"/>
          <w:sz w:val="16"/>
          <w:szCs w:val="16"/>
          <w:lang w:val="en-GB"/>
        </w:rPr>
        <w:lastRenderedPageBreak/>
        <w:t xml:space="preserve">San Ramon fault and the subduction zone, respectively. Hard soil conditions were assumed at the reference site, corresponding to NEHRP Site Class C (Holzer et al., 2005), with shear wave velocities ranging between 360 &lt; </w:t>
      </w:r>
      <m:oMath>
        <m:sSub>
          <m:sSubPr>
            <m:ctrlPr>
              <w:rPr>
                <w:rFonts w:ascii="Cambria Math" w:hAnsi="Cambria Math" w:cstheme="minorHAnsi"/>
                <w:i/>
                <w:iCs/>
                <w:color w:val="000000" w:themeColor="text1"/>
                <w:sz w:val="16"/>
                <w:szCs w:val="16"/>
                <w:lang w:val="en-GB"/>
              </w:rPr>
            </m:ctrlPr>
          </m:sSubPr>
          <m:e>
            <m:r>
              <w:rPr>
                <w:rFonts w:ascii="Cambria Math" w:hAnsi="Cambria Math" w:cstheme="minorHAnsi"/>
                <w:color w:val="000000" w:themeColor="text1"/>
                <w:sz w:val="16"/>
                <w:szCs w:val="16"/>
                <w:lang w:val="en-GB"/>
              </w:rPr>
              <m:t>V</m:t>
            </m:r>
          </m:e>
          <m:sub>
            <m:r>
              <m:rPr>
                <m:sty m:val="p"/>
              </m:rPr>
              <w:rPr>
                <w:rFonts w:ascii="Cambria Math" w:hAnsi="Cambria Math" w:cstheme="minorHAnsi"/>
                <w:color w:val="000000" w:themeColor="text1"/>
                <w:sz w:val="16"/>
                <w:szCs w:val="16"/>
                <w:vertAlign w:val="subscript"/>
                <w:lang w:val="en-GB"/>
              </w:rPr>
              <m:t>s</m:t>
            </m:r>
            <m:r>
              <w:rPr>
                <w:rFonts w:ascii="Cambria Math" w:hAnsi="Cambria Math" w:cstheme="minorHAnsi"/>
                <w:color w:val="000000" w:themeColor="text1"/>
                <w:sz w:val="16"/>
                <w:szCs w:val="16"/>
                <w:lang w:val="en-GB"/>
              </w:rPr>
              <m:t>,</m:t>
            </m:r>
            <m:r>
              <w:rPr>
                <w:rFonts w:ascii="Cambria Math" w:hAnsi="Cambria Math" w:cstheme="minorHAnsi"/>
                <w:color w:val="000000" w:themeColor="text1"/>
                <w:sz w:val="16"/>
                <w:szCs w:val="16"/>
                <w:vertAlign w:val="subscript"/>
                <w:lang w:val="en-GB"/>
              </w:rPr>
              <m:t>30</m:t>
            </m:r>
          </m:sub>
        </m:sSub>
      </m:oMath>
      <w:r w:rsidRPr="00D4431A">
        <w:rPr>
          <w:rFonts w:ascii="Gulliver-Regular" w:hAnsi="Gulliver-Regular" w:cstheme="minorHAnsi"/>
          <w:color w:val="000000" w:themeColor="text1"/>
          <w:sz w:val="16"/>
          <w:szCs w:val="16"/>
          <w:lang w:val="en-GB"/>
        </w:rPr>
        <w:t xml:space="preserve"> ≤ 760 m/s. This is in accordance with the properties of the gravel layer reported in the geotechnical investigations, as the derived earthquake records will be applied to this layer during subsequent numerical analyses.</w:t>
      </w:r>
    </w:p>
    <w:p w14:paraId="475A6BAA" w14:textId="77777777" w:rsidR="00AD302F" w:rsidRDefault="00AD302F" w:rsidP="00CD2AB1">
      <w:pPr>
        <w:adjustRightInd w:val="0"/>
        <w:spacing w:after="0" w:line="240" w:lineRule="exact"/>
        <w:rPr>
          <w:rFonts w:ascii="Gulliver-Regular" w:eastAsia="宋体" w:hAnsi="Gulliver-Regular" w:cstheme="minorHAnsi"/>
          <w:b/>
          <w:bCs/>
          <w:sz w:val="16"/>
          <w:szCs w:val="16"/>
          <w:lang w:val="en-GB" w:eastAsia="zh-CN"/>
        </w:rPr>
      </w:pPr>
    </w:p>
    <w:p w14:paraId="3154E13C" w14:textId="28DF8077" w:rsidR="008C108A" w:rsidRDefault="008C108A" w:rsidP="008C108A">
      <w:pPr>
        <w:adjustRightInd w:val="0"/>
        <w:snapToGrid w:val="0"/>
        <w:spacing w:after="0" w:line="240" w:lineRule="auto"/>
        <w:jc w:val="center"/>
        <w:rPr>
          <w:rFonts w:ascii="Gulliver-Regular" w:eastAsia="宋体" w:hAnsi="Gulliver-Regular" w:cstheme="minorHAnsi"/>
          <w:b/>
          <w:bCs/>
          <w:sz w:val="16"/>
          <w:szCs w:val="16"/>
          <w:lang w:val="en-GB" w:eastAsia="zh-CN"/>
        </w:rPr>
      </w:pPr>
      <w:r w:rsidRPr="008C108A">
        <w:rPr>
          <w:rFonts w:ascii="Gulliver-Regular" w:eastAsia="宋体" w:hAnsi="Gulliver-Regular" w:cstheme="minorHAnsi"/>
          <w:b/>
          <w:bCs/>
          <w:noProof/>
          <w:sz w:val="16"/>
          <w:szCs w:val="16"/>
          <w:lang w:val="en-US" w:eastAsia="zh-CN"/>
        </w:rPr>
        <w:drawing>
          <wp:inline distT="0" distB="0" distL="0" distR="0" wp14:anchorId="21502269" wp14:editId="1A44CD12">
            <wp:extent cx="5486400" cy="2459990"/>
            <wp:effectExtent l="0" t="0" r="0" b="0"/>
            <wp:docPr id="22"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F79C43D-32D7-471D-8158-B27BC899D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F79C43D-32D7-471D-8158-B27BC899DD0E}"/>
                        </a:ext>
                      </a:extLst>
                    </pic:cNvPr>
                    <pic:cNvPicPr>
                      <a:picLocks noChangeAspect="1"/>
                    </pic:cNvPicPr>
                  </pic:nvPicPr>
                  <pic:blipFill>
                    <a:blip r:embed="rId10"/>
                    <a:stretch>
                      <a:fillRect/>
                    </a:stretch>
                  </pic:blipFill>
                  <pic:spPr>
                    <a:xfrm>
                      <a:off x="0" y="0"/>
                      <a:ext cx="5486400" cy="2459990"/>
                    </a:xfrm>
                    <a:prstGeom prst="rect">
                      <a:avLst/>
                    </a:prstGeom>
                  </pic:spPr>
                </pic:pic>
              </a:graphicData>
            </a:graphic>
          </wp:inline>
        </w:drawing>
      </w:r>
    </w:p>
    <w:p w14:paraId="34701313" w14:textId="5BF095EA" w:rsidR="0003568D" w:rsidRPr="0003568D" w:rsidRDefault="0003568D" w:rsidP="00CD2AB1">
      <w:pPr>
        <w:adjustRightInd w:val="0"/>
        <w:spacing w:after="0" w:line="240" w:lineRule="exact"/>
        <w:rPr>
          <w:rFonts w:ascii="Gulliver-Regular" w:eastAsia="宋体" w:hAnsi="Gulliver-Regular" w:cstheme="minorHAnsi"/>
          <w:bCs/>
          <w:sz w:val="16"/>
          <w:szCs w:val="16"/>
          <w:lang w:val="en-GB" w:eastAsia="zh-CN"/>
        </w:rPr>
      </w:pPr>
      <w:r w:rsidRPr="0003568D">
        <w:rPr>
          <w:rFonts w:ascii="Gulliver-Regular" w:eastAsia="宋体" w:hAnsi="Gulliver-Regular" w:cstheme="minorHAnsi"/>
          <w:bCs/>
          <w:sz w:val="16"/>
          <w:szCs w:val="16"/>
          <w:lang w:val="en-GB" w:eastAsia="zh-CN"/>
        </w:rPr>
        <w:t>Fig</w:t>
      </w:r>
      <w:r>
        <w:rPr>
          <w:rFonts w:ascii="Gulliver-Regular" w:eastAsia="宋体" w:hAnsi="Gulliver-Regular" w:cstheme="minorHAnsi" w:hint="eastAsia"/>
          <w:bCs/>
          <w:sz w:val="16"/>
          <w:szCs w:val="16"/>
          <w:lang w:val="en-GB" w:eastAsia="zh-CN"/>
        </w:rPr>
        <w:t>.</w:t>
      </w:r>
      <w:r w:rsidRPr="0003568D">
        <w:rPr>
          <w:rFonts w:ascii="Gulliver-Regular" w:eastAsia="宋体" w:hAnsi="Gulliver-Regular" w:cstheme="minorHAnsi"/>
          <w:bCs/>
          <w:sz w:val="16"/>
          <w:szCs w:val="16"/>
          <w:lang w:val="en-GB" w:eastAsia="zh-CN"/>
        </w:rPr>
        <w:t xml:space="preserve"> A2. GMM spectra for a </w:t>
      </w:r>
      <w:r w:rsidRPr="006E165F">
        <w:rPr>
          <w:rFonts w:ascii="Gulliver-Regular" w:eastAsia="宋体" w:hAnsi="Gulliver-Regular" w:cstheme="minorHAnsi"/>
          <w:bCs/>
          <w:i/>
          <w:sz w:val="16"/>
          <w:szCs w:val="16"/>
          <w:lang w:val="en-GB" w:eastAsia="zh-CN"/>
        </w:rPr>
        <w:t>M</w:t>
      </w:r>
      <w:r w:rsidRPr="0003568D">
        <w:rPr>
          <w:rFonts w:ascii="Gulliver-Regular" w:eastAsia="宋体" w:hAnsi="Gulliver-Regular" w:cstheme="minorHAnsi"/>
          <w:bCs/>
          <w:sz w:val="16"/>
          <w:szCs w:val="16"/>
          <w:lang w:val="en-GB" w:eastAsia="zh-CN"/>
        </w:rPr>
        <w:t>7.0 event (</w:t>
      </w:r>
      <w:r w:rsidRPr="006E165F">
        <w:rPr>
          <w:rFonts w:ascii="Gulliver-Regular" w:eastAsia="宋体" w:hAnsi="Gulliver-Regular" w:cstheme="minorHAnsi"/>
          <w:bCs/>
          <w:i/>
          <w:sz w:val="16"/>
          <w:szCs w:val="16"/>
          <w:lang w:val="en-GB" w:eastAsia="zh-CN"/>
        </w:rPr>
        <w:t>T</w:t>
      </w:r>
      <w:r w:rsidRPr="006E165F">
        <w:rPr>
          <w:rFonts w:ascii="Gulliver-Regular" w:eastAsia="宋体" w:hAnsi="Gulliver-Regular" w:cstheme="minorHAnsi"/>
          <w:bCs/>
          <w:sz w:val="16"/>
          <w:szCs w:val="16"/>
          <w:vertAlign w:val="subscript"/>
          <w:lang w:val="en-GB" w:eastAsia="zh-CN"/>
        </w:rPr>
        <w:t>r</w:t>
      </w:r>
      <w:r w:rsidR="006E165F">
        <w:rPr>
          <w:rFonts w:ascii="Gulliver-Regular" w:eastAsia="宋体" w:hAnsi="Gulliver-Regular" w:cstheme="minorHAnsi" w:hint="eastAsia"/>
          <w:bCs/>
          <w:sz w:val="16"/>
          <w:szCs w:val="16"/>
          <w:lang w:val="en-GB" w:eastAsia="zh-CN"/>
        </w:rPr>
        <w:t xml:space="preserve"> </w:t>
      </w:r>
      <w:r w:rsidRPr="0003568D">
        <w:rPr>
          <w:rFonts w:ascii="Gulliver-Regular" w:eastAsia="宋体" w:hAnsi="Gulliver-Regular" w:cstheme="minorHAnsi"/>
          <w:bCs/>
          <w:sz w:val="16"/>
          <w:szCs w:val="16"/>
          <w:lang w:val="en-GB" w:eastAsia="zh-CN"/>
        </w:rPr>
        <w:t>=</w:t>
      </w:r>
      <w:r w:rsidR="006E165F">
        <w:rPr>
          <w:rFonts w:ascii="Gulliver-Regular" w:eastAsia="宋体" w:hAnsi="Gulliver-Regular" w:cstheme="minorHAnsi" w:hint="eastAsia"/>
          <w:bCs/>
          <w:sz w:val="16"/>
          <w:szCs w:val="16"/>
          <w:lang w:val="en-GB" w:eastAsia="zh-CN"/>
        </w:rPr>
        <w:t xml:space="preserve"> </w:t>
      </w:r>
      <w:r w:rsidRPr="0003568D">
        <w:rPr>
          <w:rFonts w:ascii="Gulliver-Regular" w:eastAsia="宋体" w:hAnsi="Gulliver-Regular" w:cstheme="minorHAnsi"/>
          <w:bCs/>
          <w:sz w:val="16"/>
          <w:szCs w:val="16"/>
          <w:lang w:val="en-GB" w:eastAsia="zh-CN"/>
        </w:rPr>
        <w:t>21 y</w:t>
      </w:r>
      <w:r w:rsidR="006E165F">
        <w:rPr>
          <w:rFonts w:ascii="Gulliver-Regular" w:eastAsia="宋体" w:hAnsi="Gulliver-Regular" w:cstheme="minorHAnsi" w:hint="eastAsia"/>
          <w:bCs/>
          <w:sz w:val="16"/>
          <w:szCs w:val="16"/>
          <w:lang w:val="en-GB" w:eastAsia="zh-CN"/>
        </w:rPr>
        <w:t>r</w:t>
      </w:r>
      <w:r w:rsidRPr="0003568D">
        <w:rPr>
          <w:rFonts w:ascii="Gulliver-Regular" w:eastAsia="宋体" w:hAnsi="Gulliver-Regular" w:cstheme="minorHAnsi"/>
          <w:bCs/>
          <w:sz w:val="16"/>
          <w:szCs w:val="16"/>
          <w:lang w:val="en-GB" w:eastAsia="zh-CN"/>
        </w:rPr>
        <w:t xml:space="preserve">) at the subduction zone (left) and a more frequent </w:t>
      </w:r>
      <w:r w:rsidRPr="006E165F">
        <w:rPr>
          <w:rFonts w:ascii="Gulliver-Regular" w:eastAsia="宋体" w:hAnsi="Gulliver-Regular" w:cstheme="minorHAnsi"/>
          <w:bCs/>
          <w:i/>
          <w:sz w:val="16"/>
          <w:szCs w:val="16"/>
          <w:lang w:val="en-GB" w:eastAsia="zh-CN"/>
        </w:rPr>
        <w:t>M</w:t>
      </w:r>
      <w:r w:rsidRPr="0003568D">
        <w:rPr>
          <w:rFonts w:ascii="Gulliver-Regular" w:eastAsia="宋体" w:hAnsi="Gulliver-Regular" w:cstheme="minorHAnsi"/>
          <w:bCs/>
          <w:sz w:val="16"/>
          <w:szCs w:val="16"/>
          <w:lang w:val="en-GB" w:eastAsia="zh-CN"/>
        </w:rPr>
        <w:t>4.5 event (</w:t>
      </w:r>
      <w:r w:rsidR="006E165F" w:rsidRPr="006E165F">
        <w:rPr>
          <w:rFonts w:ascii="Gulliver-Regular" w:eastAsia="宋体" w:hAnsi="Gulliver-Regular" w:cstheme="minorHAnsi"/>
          <w:bCs/>
          <w:i/>
          <w:sz w:val="16"/>
          <w:szCs w:val="16"/>
          <w:lang w:val="en-GB" w:eastAsia="zh-CN"/>
        </w:rPr>
        <w:t>T</w:t>
      </w:r>
      <w:r w:rsidR="006E165F" w:rsidRPr="006E165F">
        <w:rPr>
          <w:rFonts w:ascii="Gulliver-Regular" w:eastAsia="宋体" w:hAnsi="Gulliver-Regular" w:cstheme="minorHAnsi"/>
          <w:bCs/>
          <w:sz w:val="16"/>
          <w:szCs w:val="16"/>
          <w:vertAlign w:val="subscript"/>
          <w:lang w:val="en-GB" w:eastAsia="zh-CN"/>
        </w:rPr>
        <w:t>r</w:t>
      </w:r>
      <w:r w:rsidRPr="0003568D">
        <w:rPr>
          <w:rFonts w:ascii="Gulliver-Regular" w:eastAsia="宋体" w:hAnsi="Gulliver-Regular" w:cstheme="minorHAnsi"/>
          <w:bCs/>
          <w:sz w:val="16"/>
          <w:szCs w:val="16"/>
          <w:lang w:val="en-GB" w:eastAsia="zh-CN"/>
        </w:rPr>
        <w:t xml:space="preserve"> =13 y</w:t>
      </w:r>
      <w:r w:rsidR="006E165F">
        <w:rPr>
          <w:rFonts w:ascii="Gulliver-Regular" w:eastAsia="宋体" w:hAnsi="Gulliver-Regular" w:cstheme="minorHAnsi" w:hint="eastAsia"/>
          <w:bCs/>
          <w:sz w:val="16"/>
          <w:szCs w:val="16"/>
          <w:lang w:val="en-GB" w:eastAsia="zh-CN"/>
        </w:rPr>
        <w:t>r</w:t>
      </w:r>
      <w:r w:rsidRPr="0003568D">
        <w:rPr>
          <w:rFonts w:ascii="Gulliver-Regular" w:eastAsia="宋体" w:hAnsi="Gulliver-Regular" w:cstheme="minorHAnsi"/>
          <w:bCs/>
          <w:sz w:val="16"/>
          <w:szCs w:val="16"/>
          <w:lang w:val="en-GB" w:eastAsia="zh-CN"/>
        </w:rPr>
        <w:t>) at the San Ramon fault (right).</w:t>
      </w:r>
    </w:p>
    <w:p w14:paraId="4A988A02" w14:textId="77777777" w:rsidR="0003568D" w:rsidRPr="00AD302F" w:rsidRDefault="0003568D" w:rsidP="00CD2AB1">
      <w:pPr>
        <w:adjustRightInd w:val="0"/>
        <w:spacing w:after="0" w:line="240" w:lineRule="exact"/>
        <w:rPr>
          <w:rFonts w:ascii="Gulliver-Regular" w:eastAsia="宋体" w:hAnsi="Gulliver-Regular" w:cstheme="minorHAnsi"/>
          <w:b/>
          <w:bCs/>
          <w:sz w:val="16"/>
          <w:szCs w:val="16"/>
          <w:lang w:val="en-GB" w:eastAsia="zh-CN"/>
        </w:rPr>
      </w:pPr>
    </w:p>
    <w:p w14:paraId="41F30A98" w14:textId="1B4FB639" w:rsidR="00B62929" w:rsidRPr="002F58ED" w:rsidRDefault="00B62929" w:rsidP="00CD2AB1">
      <w:pPr>
        <w:pStyle w:val="1"/>
        <w:adjustRightInd w:val="0"/>
        <w:spacing w:before="0" w:after="0" w:line="240" w:lineRule="exact"/>
        <w:ind w:firstLine="0"/>
        <w:rPr>
          <w:rFonts w:ascii="Gulliver-Regular" w:hAnsi="Gulliver-Regular" w:cstheme="minorHAnsi"/>
          <w:sz w:val="16"/>
          <w:szCs w:val="16"/>
          <w:lang w:val="en-GB"/>
        </w:rPr>
      </w:pPr>
      <w:r w:rsidRPr="002F58ED">
        <w:rPr>
          <w:rFonts w:ascii="Gulliver-Regular" w:hAnsi="Gulliver-Regular" w:cstheme="minorHAnsi"/>
          <w:sz w:val="16"/>
          <w:szCs w:val="16"/>
          <w:lang w:val="en-GB"/>
        </w:rPr>
        <w:t>Appendix B</w:t>
      </w:r>
      <w:r w:rsidR="005E0BE3">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Constitutive relations of the employed soil model</w:t>
      </w:r>
    </w:p>
    <w:p w14:paraId="72E12A34" w14:textId="77777777" w:rsidR="00AD302F" w:rsidRPr="005E0BE3" w:rsidRDefault="00AD302F" w:rsidP="00CD2AB1">
      <w:pPr>
        <w:adjustRightInd w:val="0"/>
        <w:spacing w:after="0" w:line="240" w:lineRule="exact"/>
        <w:rPr>
          <w:rFonts w:ascii="Gulliver-Regular" w:eastAsia="宋体" w:hAnsi="Gulliver-Regular" w:cstheme="minorHAnsi"/>
          <w:color w:val="000000" w:themeColor="text1"/>
          <w:sz w:val="16"/>
          <w:szCs w:val="16"/>
          <w:lang w:val="en-GB" w:eastAsia="zh-CN"/>
        </w:rPr>
      </w:pPr>
    </w:p>
    <w:p w14:paraId="23EA30A1" w14:textId="77777777" w:rsidR="00B62929" w:rsidRPr="002F58ED" w:rsidRDefault="00B62929" w:rsidP="00027F1D">
      <w:pPr>
        <w:adjustRightInd w:val="0"/>
        <w:spacing w:after="0" w:line="240" w:lineRule="exact"/>
        <w:ind w:firstLineChars="150" w:firstLine="240"/>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The evolution of stresses in the employed soil kinematic hardening model is described by the following equation:</w:t>
      </w:r>
    </w:p>
    <w:p w14:paraId="6A5847EF" w14:textId="2CA2ADB6" w:rsidR="00B62929" w:rsidRPr="002F58ED" w:rsidRDefault="00B62929" w:rsidP="00021B99">
      <w:pPr>
        <w:adjustRightInd w:val="0"/>
        <w:spacing w:beforeLines="50" w:before="120" w:after="0" w:line="360" w:lineRule="auto"/>
        <w:rPr>
          <w:rFonts w:ascii="Gulliver-Regular" w:hAnsi="Gulliver-Regular" w:cstheme="minorHAnsi"/>
          <w:color w:val="000000" w:themeColor="text1"/>
          <w:sz w:val="16"/>
          <w:szCs w:val="16"/>
          <w:lang w:val="en-GB"/>
        </w:rPr>
      </w:pPr>
      <m:oMath>
        <m:r>
          <w:rPr>
            <w:rFonts w:ascii="Cambria Math" w:hAnsi="Cambria Math" w:cstheme="minorHAnsi"/>
            <w:sz w:val="16"/>
            <w:szCs w:val="16"/>
          </w:rPr>
          <m:t>σ</m:t>
        </m:r>
        <m:r>
          <w:rPr>
            <w:rFonts w:ascii="Cambria Math" w:hAnsi="Cambria Math" w:cstheme="minorHAnsi"/>
            <w:sz w:val="16"/>
            <w:szCs w:val="16"/>
            <w:lang w:val="en-GB"/>
          </w:rPr>
          <m:t>=</m:t>
        </m:r>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GB"/>
              </w:rPr>
              <m:t>o</m:t>
            </m:r>
          </m:sub>
        </m:sSub>
        <m:r>
          <w:rPr>
            <w:rFonts w:ascii="Cambria Math" w:hAnsi="Cambria Math" w:cstheme="minorHAnsi"/>
            <w:sz w:val="16"/>
            <w:szCs w:val="16"/>
            <w:lang w:val="en-GB"/>
          </w:rPr>
          <m:t>+</m:t>
        </m:r>
        <m:r>
          <w:rPr>
            <w:rFonts w:ascii="Cambria Math" w:hAnsi="Cambria Math" w:cstheme="minorHAnsi"/>
            <w:sz w:val="16"/>
            <w:szCs w:val="16"/>
          </w:rPr>
          <m:t>a</m:t>
        </m:r>
      </m:oMath>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 xml:space="preserve">      </w:t>
      </w:r>
      <w:r w:rsidR="00632EDD">
        <w:rPr>
          <w:rFonts w:ascii="Gulliver-Regular" w:hAnsi="Gulliver-Regular" w:cstheme="minorHAnsi"/>
          <w:color w:val="000000" w:themeColor="text1"/>
          <w:sz w:val="16"/>
          <w:szCs w:val="16"/>
          <w:lang w:val="en-GB"/>
        </w:rPr>
        <w:t>(</w:t>
      </w:r>
      <w:r w:rsidRPr="003630FA">
        <w:rPr>
          <w:rFonts w:ascii="Gulliver-Regular" w:hAnsi="Gulliver-Regular" w:cstheme="minorHAnsi"/>
          <w:color w:val="000000" w:themeColor="text1"/>
          <w:sz w:val="16"/>
          <w:szCs w:val="16"/>
          <w:lang w:val="en-US"/>
        </w:rPr>
        <w:t>B1</w:t>
      </w:r>
      <w:r w:rsidRPr="002F58ED">
        <w:rPr>
          <w:rFonts w:ascii="Gulliver-Regular" w:hAnsi="Gulliver-Regular" w:cstheme="minorHAnsi"/>
          <w:color w:val="000000" w:themeColor="text1"/>
          <w:sz w:val="16"/>
          <w:szCs w:val="16"/>
          <w:lang w:val="en-GB"/>
        </w:rPr>
        <w:t>)</w:t>
      </w:r>
    </w:p>
    <w:p w14:paraId="57CC858C" w14:textId="352E1EA0" w:rsidR="00B62929" w:rsidRPr="0050325C" w:rsidRDefault="00B62929" w:rsidP="00CD2AB1">
      <w:pPr>
        <w:adjustRightInd w:val="0"/>
        <w:spacing w:after="0" w:line="240" w:lineRule="exact"/>
        <w:rPr>
          <w:rFonts w:ascii="Gulliver-Regular" w:eastAsiaTheme="minorEastAsia" w:hAnsi="Gulliver-Regular" w:cstheme="minorHAnsi"/>
          <w:color w:val="000000" w:themeColor="text1"/>
          <w:sz w:val="16"/>
          <w:szCs w:val="16"/>
          <w:lang w:val="en-GB" w:eastAsia="zh-CN"/>
        </w:rPr>
      </w:pPr>
      <w:r w:rsidRPr="002F58ED">
        <w:rPr>
          <w:rFonts w:ascii="Gulliver-Regular" w:hAnsi="Gulliver-Regular" w:cstheme="minorHAnsi"/>
          <w:color w:val="000000" w:themeColor="text1"/>
          <w:sz w:val="16"/>
          <w:szCs w:val="16"/>
          <w:lang w:val="en-GB"/>
        </w:rPr>
        <w:t xml:space="preserve">where </w:t>
      </w:r>
      <m:oMath>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GB"/>
              </w:rPr>
              <m:t>o</m:t>
            </m:r>
          </m:sub>
        </m:sSub>
      </m:oMath>
      <w:r w:rsidR="00EB1819" w:rsidRPr="00AF55C8">
        <w:rPr>
          <w:rFonts w:ascii="Gulliver-Regular" w:eastAsiaTheme="minorEastAsia" w:hAnsi="Gulliver-Regular" w:cstheme="minorHAnsi" w:hint="eastAsia"/>
          <w:sz w:val="16"/>
          <w:szCs w:val="16"/>
          <w:lang w:val="en-US" w:eastAsia="zh-CN"/>
        </w:rPr>
        <w:t xml:space="preserve"> </w:t>
      </w:r>
      <w:r w:rsidRPr="002F58ED">
        <w:rPr>
          <w:rFonts w:ascii="Gulliver-Regular" w:hAnsi="Gulliver-Regular" w:cstheme="minorHAnsi"/>
          <w:color w:val="000000" w:themeColor="text1"/>
          <w:sz w:val="16"/>
          <w:szCs w:val="16"/>
          <w:lang w:val="en-GB"/>
        </w:rPr>
        <w:t xml:space="preserve">corresponds to the stress at zero plastic strain, and </w:t>
      </w:r>
      <m:oMath>
        <m:r>
          <w:rPr>
            <w:rFonts w:ascii="Cambria Math" w:hAnsi="Cambria Math" w:cstheme="minorHAnsi"/>
            <w:sz w:val="16"/>
            <w:szCs w:val="16"/>
          </w:rPr>
          <m:t>a</m:t>
        </m:r>
      </m:oMath>
      <w:r w:rsidRPr="002F58ED">
        <w:rPr>
          <w:rFonts w:ascii="Gulliver-Regular" w:hAnsi="Gulliver-Regular" w:cstheme="minorHAnsi"/>
          <w:color w:val="000000" w:themeColor="text1"/>
          <w:sz w:val="16"/>
          <w:szCs w:val="16"/>
          <w:lang w:val="en-GB"/>
        </w:rPr>
        <w:t xml:space="preserve"> is a backstress parameter. The latter determines the kinematic evolution of the yield surface in the stress space through a function </w:t>
      </w:r>
      <m:oMath>
        <m:r>
          <w:rPr>
            <w:rFonts w:ascii="Cambria Math" w:hAnsi="Cambria Math" w:cstheme="minorHAnsi"/>
            <w:sz w:val="16"/>
            <w:szCs w:val="16"/>
          </w:rPr>
          <m:t>F</m:t>
        </m:r>
      </m:oMath>
      <w:r w:rsidR="0050325C">
        <w:rPr>
          <w:rFonts w:ascii="Gulliver-Regular" w:hAnsi="Gulliver-Regular" w:cstheme="minorHAnsi"/>
          <w:color w:val="000000" w:themeColor="text1"/>
          <w:sz w:val="16"/>
          <w:szCs w:val="16"/>
          <w:lang w:val="en-GB"/>
        </w:rPr>
        <w:t xml:space="preserve"> where</w:t>
      </w:r>
    </w:p>
    <w:p w14:paraId="5C2C3103" w14:textId="1E290B70" w:rsidR="00B62929" w:rsidRPr="002F58ED" w:rsidRDefault="00B62929" w:rsidP="00021B99">
      <w:pPr>
        <w:adjustRightInd w:val="0"/>
        <w:spacing w:beforeLines="50" w:before="120" w:after="0" w:line="360" w:lineRule="auto"/>
        <w:rPr>
          <w:rFonts w:ascii="Gulliver-Regular" w:hAnsi="Gulliver-Regular" w:cstheme="minorHAnsi"/>
          <w:color w:val="000000" w:themeColor="text1"/>
          <w:sz w:val="16"/>
          <w:szCs w:val="16"/>
          <w:lang w:val="en-GB"/>
        </w:rPr>
      </w:pPr>
      <m:oMath>
        <m:r>
          <w:rPr>
            <w:rFonts w:ascii="Cambria Math" w:hAnsi="Cambria Math" w:cstheme="minorHAnsi"/>
            <w:sz w:val="16"/>
            <w:szCs w:val="16"/>
          </w:rPr>
          <m:t>F</m:t>
        </m:r>
        <m:r>
          <w:rPr>
            <w:rFonts w:ascii="Cambria Math" w:hAnsi="Cambria Math" w:cstheme="minorHAnsi"/>
            <w:sz w:val="16"/>
            <w:szCs w:val="16"/>
            <w:lang w:val="en-GB"/>
          </w:rPr>
          <m:t>=</m:t>
        </m:r>
        <m:r>
          <w:rPr>
            <w:rFonts w:ascii="Cambria Math" w:hAnsi="Cambria Math" w:cstheme="minorHAnsi"/>
            <w:sz w:val="16"/>
            <w:szCs w:val="16"/>
          </w:rPr>
          <m:t>f</m:t>
        </m:r>
        <m:d>
          <m:dPr>
            <m:ctrlPr>
              <w:rPr>
                <w:rFonts w:ascii="Cambria Math" w:hAnsi="Cambria Math" w:cstheme="minorHAnsi"/>
                <w:i/>
                <w:sz w:val="16"/>
                <w:szCs w:val="16"/>
              </w:rPr>
            </m:ctrlPr>
          </m:dPr>
          <m:e>
            <m:r>
              <w:rPr>
                <w:rFonts w:ascii="Cambria Math" w:hAnsi="Cambria Math" w:cstheme="minorHAnsi"/>
                <w:sz w:val="16"/>
                <w:szCs w:val="16"/>
              </w:rPr>
              <m:t>σ</m:t>
            </m:r>
            <m:r>
              <w:rPr>
                <w:rFonts w:ascii="Cambria Math" w:hAnsi="Cambria Math" w:cstheme="minorHAnsi"/>
                <w:sz w:val="16"/>
                <w:szCs w:val="16"/>
                <w:lang w:val="en-GB"/>
              </w:rPr>
              <m:t>-</m:t>
            </m:r>
            <m:r>
              <w:rPr>
                <w:rFonts w:ascii="Cambria Math" w:hAnsi="Cambria Math" w:cstheme="minorHAnsi"/>
                <w:sz w:val="16"/>
                <w:szCs w:val="16"/>
              </w:rPr>
              <m:t>a</m:t>
            </m:r>
          </m:e>
        </m:d>
        <m:r>
          <w:rPr>
            <w:rFonts w:ascii="Cambria Math" w:hAnsi="Cambria Math" w:cstheme="minorHAnsi"/>
            <w:sz w:val="16"/>
            <w:szCs w:val="16"/>
            <w:lang w:val="en-GB"/>
          </w:rPr>
          <m:t>-</m:t>
        </m:r>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GB"/>
              </w:rPr>
              <m:t>o</m:t>
            </m:r>
          </m:sub>
        </m:sSub>
      </m:oMath>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 xml:space="preserve">      </w:t>
      </w:r>
      <w:r w:rsidR="00632EDD">
        <w:rPr>
          <w:rFonts w:ascii="Gulliver-Regular" w:hAnsi="Gulliver-Regular" w:cstheme="minorHAnsi"/>
          <w:color w:val="000000" w:themeColor="text1"/>
          <w:sz w:val="16"/>
          <w:szCs w:val="16"/>
          <w:lang w:val="en-GB"/>
        </w:rPr>
        <w:t>(</w:t>
      </w:r>
      <w:r w:rsidRPr="003630FA">
        <w:rPr>
          <w:rFonts w:ascii="Gulliver-Regular" w:hAnsi="Gulliver-Regular" w:cstheme="minorHAnsi"/>
          <w:color w:val="000000" w:themeColor="text1"/>
          <w:sz w:val="16"/>
          <w:szCs w:val="16"/>
          <w:lang w:val="en-US"/>
        </w:rPr>
        <w:t>B2</w:t>
      </w:r>
      <w:r w:rsidRPr="002F58ED">
        <w:rPr>
          <w:rFonts w:ascii="Gulliver-Regular" w:hAnsi="Gulliver-Regular" w:cstheme="minorHAnsi"/>
          <w:color w:val="000000" w:themeColor="text1"/>
          <w:sz w:val="16"/>
          <w:szCs w:val="16"/>
          <w:lang w:val="en-GB"/>
        </w:rPr>
        <w:t>)</w:t>
      </w:r>
    </w:p>
    <w:p w14:paraId="2661222C" w14:textId="77777777" w:rsidR="00B62929" w:rsidRPr="002F58ED" w:rsidRDefault="00B62929" w:rsidP="00CD2AB1">
      <w:pPr>
        <w:adjustRightInd w:val="0"/>
        <w:spacing w:after="0" w:line="240" w:lineRule="exact"/>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 xml:space="preserve">with </w:t>
      </w:r>
      <m:oMath>
        <m:r>
          <w:rPr>
            <w:rFonts w:ascii="Cambria Math" w:hAnsi="Cambria Math" w:cstheme="minorHAnsi"/>
            <w:sz w:val="16"/>
            <w:szCs w:val="16"/>
          </w:rPr>
          <m:t>f</m:t>
        </m:r>
        <m:d>
          <m:dPr>
            <m:ctrlPr>
              <w:rPr>
                <w:rFonts w:ascii="Cambria Math" w:hAnsi="Cambria Math" w:cstheme="minorHAnsi"/>
                <w:i/>
                <w:sz w:val="16"/>
                <w:szCs w:val="16"/>
              </w:rPr>
            </m:ctrlPr>
          </m:dPr>
          <m:e>
            <m:r>
              <w:rPr>
                <w:rFonts w:ascii="Cambria Math" w:hAnsi="Cambria Math" w:cstheme="minorHAnsi"/>
                <w:sz w:val="16"/>
                <w:szCs w:val="16"/>
              </w:rPr>
              <m:t>σ</m:t>
            </m:r>
            <m:r>
              <w:rPr>
                <w:rFonts w:ascii="Cambria Math" w:hAnsi="Cambria Math" w:cstheme="minorHAnsi"/>
                <w:sz w:val="16"/>
                <w:szCs w:val="16"/>
                <w:lang w:val="en-GB"/>
              </w:rPr>
              <m:t>-</m:t>
            </m:r>
            <m:r>
              <w:rPr>
                <w:rFonts w:ascii="Cambria Math" w:hAnsi="Cambria Math" w:cstheme="minorHAnsi"/>
                <w:sz w:val="16"/>
                <w:szCs w:val="16"/>
              </w:rPr>
              <m:t>a</m:t>
            </m:r>
          </m:e>
        </m:d>
      </m:oMath>
      <w:r w:rsidRPr="002F58ED">
        <w:rPr>
          <w:rFonts w:ascii="Gulliver-Regular" w:hAnsi="Gulliver-Regular" w:cstheme="minorHAnsi"/>
          <w:color w:val="000000" w:themeColor="text1"/>
          <w:sz w:val="16"/>
          <w:szCs w:val="16"/>
          <w:lang w:val="en-GB"/>
        </w:rPr>
        <w:t xml:space="preserve"> being the equivalent Mises stress with respect to the backstress </w:t>
      </w:r>
      <m:oMath>
        <m:r>
          <w:rPr>
            <w:rFonts w:ascii="Cambria Math" w:hAnsi="Cambria Math" w:cstheme="minorHAnsi"/>
            <w:sz w:val="16"/>
            <w:szCs w:val="16"/>
          </w:rPr>
          <m:t>a</m:t>
        </m:r>
      </m:oMath>
      <w:r w:rsidRPr="002F58ED">
        <w:rPr>
          <w:rFonts w:ascii="Gulliver-Regular" w:hAnsi="Gulliver-Regular" w:cstheme="minorHAnsi"/>
          <w:color w:val="000000" w:themeColor="text1"/>
          <w:sz w:val="16"/>
          <w:szCs w:val="16"/>
          <w:lang w:val="en-GB"/>
        </w:rPr>
        <w:t xml:space="preserve">. </w:t>
      </w:r>
      <w:r w:rsidRPr="002F58ED">
        <w:rPr>
          <w:rFonts w:ascii="Gulliver-Regular" w:hAnsi="Gulliver-Regular" w:cstheme="minorHAnsi"/>
          <w:color w:val="000000" w:themeColor="text1"/>
          <w:sz w:val="16"/>
          <w:szCs w:val="16"/>
          <w:lang w:val="en-US"/>
        </w:rPr>
        <w:t>The plastic flow rate follows an associated flow rule:</w:t>
      </w:r>
    </w:p>
    <w:p w14:paraId="7768C2E7" w14:textId="0610AC53" w:rsidR="00B62929" w:rsidRPr="002F58ED" w:rsidRDefault="00BE7500" w:rsidP="00021B99">
      <w:pPr>
        <w:adjustRightInd w:val="0"/>
        <w:spacing w:beforeLines="50" w:before="120" w:after="0" w:line="360" w:lineRule="auto"/>
        <w:rPr>
          <w:rFonts w:ascii="Gulliver-Regular" w:hAnsi="Gulliver-Regular" w:cstheme="minorHAnsi"/>
          <w:color w:val="000000" w:themeColor="text1"/>
          <w:sz w:val="16"/>
          <w:szCs w:val="16"/>
          <w:lang w:val="en-GB"/>
        </w:rPr>
      </w:pPr>
      <m:oMath>
        <m:sSup>
          <m:sSupPr>
            <m:ctrlPr>
              <w:rPr>
                <w:rFonts w:ascii="Cambria Math" w:hAnsi="Cambria Math" w:cstheme="minorHAnsi"/>
                <w:i/>
                <w:sz w:val="16"/>
                <w:szCs w:val="16"/>
                <w:lang w:val="en-GB"/>
              </w:rPr>
            </m:ctrlPr>
          </m:sSupPr>
          <m:e>
            <m:acc>
              <m:accPr>
                <m:chr m:val="̇"/>
                <m:ctrlPr>
                  <w:rPr>
                    <w:rFonts w:ascii="Cambria Math" w:hAnsi="Cambria Math" w:cstheme="minorHAnsi"/>
                    <w:i/>
                    <w:sz w:val="16"/>
                    <w:szCs w:val="16"/>
                    <w:lang w:val="en-GB"/>
                  </w:rPr>
                </m:ctrlPr>
              </m:accPr>
              <m:e>
                <m:r>
                  <w:rPr>
                    <w:rFonts w:ascii="Cambria Math" w:hAnsi="Cambria Math" w:cstheme="minorHAnsi"/>
                    <w:sz w:val="16"/>
                    <w:szCs w:val="16"/>
                  </w:rPr>
                  <m:t>ε</m:t>
                </m:r>
              </m:e>
            </m:acc>
          </m:e>
          <m:sup>
            <m:r>
              <m:rPr>
                <m:sty m:val="p"/>
              </m:rPr>
              <w:rPr>
                <w:rFonts w:ascii="Cambria Math" w:hAnsi="Cambria Math" w:cstheme="minorHAnsi"/>
                <w:sz w:val="16"/>
                <w:szCs w:val="16"/>
                <w:lang w:val="en-GB"/>
              </w:rPr>
              <m:t>pl</m:t>
            </m:r>
          </m:sup>
        </m:sSup>
        <m:r>
          <w:rPr>
            <w:rFonts w:ascii="Cambria Math" w:hAnsi="Cambria Math" w:cstheme="minorHAnsi"/>
            <w:sz w:val="16"/>
            <w:szCs w:val="16"/>
            <w:lang w:val="en-GB"/>
          </w:rPr>
          <m:t>=</m:t>
        </m:r>
        <m:sSup>
          <m:sSupPr>
            <m:ctrlPr>
              <w:rPr>
                <w:rFonts w:ascii="Cambria Math" w:hAnsi="Cambria Math" w:cstheme="minorHAnsi"/>
                <w:i/>
                <w:sz w:val="16"/>
                <w:szCs w:val="16"/>
                <w:lang w:val="en-GB"/>
              </w:rPr>
            </m:ctrlPr>
          </m:sSupPr>
          <m:e>
            <m:acc>
              <m:accPr>
                <m:chr m:val="̇"/>
                <m:ctrlPr>
                  <w:rPr>
                    <w:rFonts w:ascii="Cambria Math" w:hAnsi="Cambria Math" w:cstheme="minorHAnsi"/>
                    <w:i/>
                    <w:sz w:val="16"/>
                    <w:szCs w:val="16"/>
                    <w:lang w:val="en-GB"/>
                  </w:rPr>
                </m:ctrlPr>
              </m:accPr>
              <m:e>
                <m:acc>
                  <m:accPr>
                    <m:chr m:val="̅"/>
                    <m:ctrlPr>
                      <w:rPr>
                        <w:rFonts w:ascii="Cambria Math" w:hAnsi="Cambria Math" w:cstheme="minorHAnsi"/>
                        <w:i/>
                        <w:sz w:val="16"/>
                        <w:szCs w:val="16"/>
                      </w:rPr>
                    </m:ctrlPr>
                  </m:accPr>
                  <m:e>
                    <m:r>
                      <w:rPr>
                        <w:rFonts w:ascii="Cambria Math" w:hAnsi="Cambria Math" w:cstheme="minorHAnsi"/>
                        <w:sz w:val="16"/>
                        <w:szCs w:val="16"/>
                      </w:rPr>
                      <m:t>ε</m:t>
                    </m:r>
                  </m:e>
                </m:acc>
              </m:e>
            </m:acc>
          </m:e>
          <m:sup>
            <m:r>
              <m:rPr>
                <m:sty m:val="p"/>
              </m:rPr>
              <w:rPr>
                <w:rFonts w:ascii="Cambria Math" w:hAnsi="Cambria Math" w:cstheme="minorHAnsi"/>
                <w:sz w:val="16"/>
                <w:szCs w:val="16"/>
                <w:lang w:val="en-GB"/>
              </w:rPr>
              <m:t>pl</m:t>
            </m:r>
          </m:sup>
        </m:sSup>
        <m:f>
          <m:fPr>
            <m:ctrlPr>
              <w:rPr>
                <w:rFonts w:ascii="Cambria Math" w:hAnsi="Cambria Math" w:cstheme="minorHAnsi"/>
                <w:i/>
                <w:sz w:val="16"/>
                <w:szCs w:val="16"/>
                <w:lang w:val="en-GB"/>
              </w:rPr>
            </m:ctrlPr>
          </m:fPr>
          <m:num>
            <m:r>
              <w:rPr>
                <w:rFonts w:ascii="Cambria Math" w:hAnsi="Cambria Math" w:cstheme="minorHAnsi"/>
                <w:sz w:val="16"/>
                <w:szCs w:val="16"/>
                <w:lang w:val="en-GB"/>
              </w:rPr>
              <m:t>∂F</m:t>
            </m:r>
          </m:num>
          <m:den>
            <m:r>
              <w:rPr>
                <w:rFonts w:ascii="Cambria Math" w:hAnsi="Cambria Math" w:cstheme="minorHAnsi"/>
                <w:sz w:val="16"/>
                <w:szCs w:val="16"/>
                <w:lang w:val="en-GB"/>
              </w:rPr>
              <m:t>∂σ</m:t>
            </m:r>
          </m:den>
        </m:f>
      </m:oMath>
      <w:r w:rsidR="00B62929" w:rsidRPr="002F58ED">
        <w:rPr>
          <w:rFonts w:ascii="Gulliver-Regular" w:hAnsi="Gulliver-Regular" w:cstheme="minorHAnsi"/>
          <w:color w:val="000000" w:themeColor="text1"/>
          <w:sz w:val="16"/>
          <w:szCs w:val="16"/>
          <w:lang w:val="en-GB"/>
        </w:rPr>
        <w:tab/>
      </w:r>
      <w:r w:rsidR="00B62929"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62929" w:rsidRPr="002F58ED">
        <w:rPr>
          <w:rFonts w:ascii="Gulliver-Regular" w:hAnsi="Gulliver-Regular" w:cstheme="minorHAnsi"/>
          <w:color w:val="000000" w:themeColor="text1"/>
          <w:sz w:val="16"/>
          <w:szCs w:val="16"/>
          <w:lang w:val="en-GB"/>
        </w:rPr>
        <w:tab/>
        <w:t xml:space="preserve">               </w:t>
      </w:r>
      <w:r w:rsidR="00B62929" w:rsidRPr="002F58ED">
        <w:rPr>
          <w:rFonts w:ascii="Gulliver-Regular" w:hAnsi="Gulliver-Regular" w:cstheme="minorHAnsi"/>
          <w:color w:val="000000" w:themeColor="text1"/>
          <w:sz w:val="16"/>
          <w:szCs w:val="16"/>
          <w:lang w:val="en-GB"/>
        </w:rPr>
        <w:tab/>
      </w:r>
      <w:r w:rsidR="00B62929"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 xml:space="preserve">      </w:t>
      </w:r>
      <w:r w:rsidR="00632EDD">
        <w:rPr>
          <w:rFonts w:ascii="Gulliver-Regular" w:hAnsi="Gulliver-Regular" w:cstheme="minorHAnsi"/>
          <w:color w:val="000000" w:themeColor="text1"/>
          <w:sz w:val="16"/>
          <w:szCs w:val="16"/>
          <w:lang w:val="en-GB"/>
        </w:rPr>
        <w:t>(</w:t>
      </w:r>
      <w:r w:rsidR="00B62929" w:rsidRPr="003630FA">
        <w:rPr>
          <w:rFonts w:ascii="Gulliver-Regular" w:hAnsi="Gulliver-Regular" w:cstheme="minorHAnsi"/>
          <w:color w:val="000000" w:themeColor="text1"/>
          <w:sz w:val="16"/>
          <w:szCs w:val="16"/>
          <w:lang w:val="en-US"/>
        </w:rPr>
        <w:t>B3</w:t>
      </w:r>
      <w:r w:rsidR="00B62929" w:rsidRPr="002F58ED">
        <w:rPr>
          <w:rFonts w:ascii="Gulliver-Regular" w:hAnsi="Gulliver-Regular" w:cstheme="minorHAnsi"/>
          <w:color w:val="000000" w:themeColor="text1"/>
          <w:sz w:val="16"/>
          <w:szCs w:val="16"/>
          <w:lang w:val="en-GB"/>
        </w:rPr>
        <w:t>)</w:t>
      </w:r>
    </w:p>
    <w:p w14:paraId="5CABE5C3" w14:textId="499A4481" w:rsidR="00663973" w:rsidRPr="00663973" w:rsidRDefault="00B62929" w:rsidP="00663973">
      <w:pPr>
        <w:adjustRightInd w:val="0"/>
        <w:spacing w:line="240" w:lineRule="exact"/>
        <w:rPr>
          <w:rFonts w:ascii="Gulliver-Regular" w:hAnsi="Gulliver-Regular" w:cstheme="minorHAnsi"/>
          <w:color w:val="000000" w:themeColor="text1"/>
          <w:sz w:val="16"/>
          <w:szCs w:val="16"/>
          <w:lang w:val="en-US"/>
        </w:rPr>
      </w:pPr>
      <w:r w:rsidRPr="002F58ED">
        <w:rPr>
          <w:rFonts w:ascii="Gulliver-Regular" w:hAnsi="Gulliver-Regular" w:cstheme="minorHAnsi"/>
          <w:color w:val="000000" w:themeColor="text1"/>
          <w:sz w:val="16"/>
          <w:szCs w:val="16"/>
          <w:lang w:val="en-US"/>
        </w:rPr>
        <w:t>where</w:t>
      </w:r>
      <w:r w:rsidRPr="002F58ED">
        <w:rPr>
          <w:rFonts w:ascii="Gulliver-Regular" w:hAnsi="Gulliver-Regular" w:cstheme="minorHAnsi"/>
          <w:color w:val="000000" w:themeColor="text1"/>
          <w:sz w:val="16"/>
          <w:szCs w:val="16"/>
          <w:lang w:val="en-GB"/>
        </w:rPr>
        <w:t xml:space="preserve"> </w:t>
      </w:r>
      <m:oMath>
        <m:sSup>
          <m:sSupPr>
            <m:ctrlPr>
              <w:rPr>
                <w:rFonts w:ascii="Cambria Math" w:hAnsi="Cambria Math" w:cstheme="minorHAnsi"/>
                <w:i/>
                <w:sz w:val="16"/>
                <w:szCs w:val="16"/>
                <w:lang w:val="en-GB"/>
              </w:rPr>
            </m:ctrlPr>
          </m:sSupPr>
          <m:e>
            <m:acc>
              <m:accPr>
                <m:chr m:val="̇"/>
                <m:ctrlPr>
                  <w:rPr>
                    <w:rFonts w:ascii="Cambria Math" w:hAnsi="Cambria Math" w:cstheme="minorHAnsi"/>
                    <w:i/>
                    <w:sz w:val="16"/>
                    <w:szCs w:val="16"/>
                    <w:lang w:val="en-GB"/>
                  </w:rPr>
                </m:ctrlPr>
              </m:accPr>
              <m:e>
                <m:acc>
                  <m:accPr>
                    <m:chr m:val="̅"/>
                    <m:ctrlPr>
                      <w:rPr>
                        <w:rFonts w:ascii="Cambria Math" w:hAnsi="Cambria Math" w:cstheme="minorHAnsi"/>
                        <w:i/>
                        <w:sz w:val="16"/>
                        <w:szCs w:val="16"/>
                      </w:rPr>
                    </m:ctrlPr>
                  </m:accPr>
                  <m:e>
                    <m:r>
                      <w:rPr>
                        <w:rFonts w:ascii="Cambria Math" w:hAnsi="Cambria Math" w:cstheme="minorHAnsi"/>
                        <w:sz w:val="16"/>
                        <w:szCs w:val="16"/>
                      </w:rPr>
                      <m:t>ε</m:t>
                    </m:r>
                  </m:e>
                </m:acc>
              </m:e>
            </m:acc>
          </m:e>
          <m:sup>
            <m:r>
              <m:rPr>
                <m:sty m:val="p"/>
              </m:rPr>
              <w:rPr>
                <w:rFonts w:ascii="Cambria Math" w:hAnsi="Cambria Math" w:cstheme="minorHAnsi"/>
                <w:sz w:val="16"/>
                <w:szCs w:val="16"/>
                <w:lang w:val="en-GB"/>
              </w:rPr>
              <m:t>pl</m:t>
            </m:r>
          </m:sup>
        </m:sSup>
      </m:oMath>
      <w:r w:rsidRPr="002F58ED">
        <w:rPr>
          <w:rFonts w:ascii="Gulliver-Regular" w:hAnsi="Gulliver-Regular" w:cstheme="minorHAnsi"/>
          <w:sz w:val="16"/>
          <w:szCs w:val="16"/>
          <w:lang w:val="en-GB"/>
        </w:rPr>
        <w:t xml:space="preserve"> </w:t>
      </w:r>
      <w:r w:rsidRPr="002F58ED">
        <w:rPr>
          <w:rFonts w:ascii="Gulliver-Regular" w:hAnsi="Gulliver-Regular" w:cstheme="minorHAnsi"/>
          <w:color w:val="000000" w:themeColor="text1"/>
          <w:sz w:val="16"/>
          <w:szCs w:val="16"/>
          <w:lang w:val="en-US"/>
        </w:rPr>
        <w:t>is the equivalent plastic strain rate.</w:t>
      </w:r>
    </w:p>
    <w:p w14:paraId="644923A0" w14:textId="59D97A04" w:rsidR="00B62929" w:rsidRPr="004B21F8" w:rsidRDefault="00B62929" w:rsidP="00021B99">
      <w:pPr>
        <w:adjustRightInd w:val="0"/>
        <w:spacing w:line="240" w:lineRule="exact"/>
        <w:ind w:firstLineChars="150" w:firstLine="240"/>
        <w:rPr>
          <w:rFonts w:ascii="Gulliver-Regular" w:eastAsiaTheme="minorEastAsia" w:hAnsi="Gulliver-Regular" w:cstheme="minorHAnsi"/>
          <w:color w:val="000000" w:themeColor="text1"/>
          <w:sz w:val="16"/>
          <w:szCs w:val="16"/>
          <w:lang w:val="en-GB" w:eastAsia="zh-CN"/>
        </w:rPr>
      </w:pPr>
      <w:r w:rsidRPr="002F58ED">
        <w:rPr>
          <w:rFonts w:ascii="Gulliver-Regular" w:hAnsi="Gulliver-Regular" w:cstheme="minorHAnsi"/>
          <w:color w:val="000000" w:themeColor="text1"/>
          <w:sz w:val="16"/>
          <w:szCs w:val="16"/>
          <w:lang w:val="en-GB"/>
        </w:rPr>
        <w:t xml:space="preserve">The evolution law consists of a nonlinear kinematic hardening component and an isotropic hardening component. The former controls the translation of the yield surface in the stress space, and the latter defines the size of the yield surface as a function of </w:t>
      </w:r>
      <w:r w:rsidR="0015080C">
        <w:rPr>
          <w:rFonts w:ascii="Gulliver-Regular" w:hAnsi="Gulliver-Regular" w:cstheme="minorHAnsi"/>
          <w:color w:val="000000" w:themeColor="text1"/>
          <w:sz w:val="16"/>
          <w:szCs w:val="16"/>
          <w:lang w:val="en-GB"/>
        </w:rPr>
        <w:t xml:space="preserve">plastic deformation (Gerolymos </w:t>
      </w:r>
      <w:r w:rsidR="0015080C">
        <w:rPr>
          <w:rFonts w:ascii="Gulliver-Regular" w:eastAsiaTheme="minorEastAsia" w:hAnsi="Gulliver-Regular" w:cstheme="minorHAnsi" w:hint="eastAsia"/>
          <w:color w:val="000000" w:themeColor="text1"/>
          <w:sz w:val="16"/>
          <w:szCs w:val="16"/>
          <w:lang w:val="en-GB" w:eastAsia="zh-CN"/>
        </w:rPr>
        <w:t>and</w:t>
      </w:r>
      <w:r w:rsidRPr="002F58ED">
        <w:rPr>
          <w:rFonts w:ascii="Gulliver-Regular" w:hAnsi="Gulliver-Regular" w:cstheme="minorHAnsi"/>
          <w:color w:val="000000" w:themeColor="text1"/>
          <w:sz w:val="16"/>
          <w:szCs w:val="16"/>
          <w:lang w:val="en-GB"/>
        </w:rPr>
        <w:t xml:space="preserve"> Gazetas, 2005). The evolution of the kinematic harde</w:t>
      </w:r>
      <w:r w:rsidR="004B21F8">
        <w:rPr>
          <w:rFonts w:ascii="Gulliver-Regular" w:hAnsi="Gulliver-Regular" w:cstheme="minorHAnsi"/>
          <w:color w:val="000000" w:themeColor="text1"/>
          <w:sz w:val="16"/>
          <w:szCs w:val="16"/>
          <w:lang w:val="en-GB"/>
        </w:rPr>
        <w:t>ning component is described as</w:t>
      </w:r>
    </w:p>
    <w:p w14:paraId="64E8A676" w14:textId="7544C260" w:rsidR="00B62929" w:rsidRPr="002F58ED" w:rsidRDefault="00BE7500" w:rsidP="00021B99">
      <w:pPr>
        <w:adjustRightInd w:val="0"/>
        <w:spacing w:beforeLines="50" w:before="120" w:after="0" w:line="360" w:lineRule="auto"/>
        <w:rPr>
          <w:rFonts w:ascii="Gulliver-Regular" w:hAnsi="Gulliver-Regular" w:cstheme="minorHAnsi"/>
          <w:color w:val="000000" w:themeColor="text1"/>
          <w:sz w:val="16"/>
          <w:szCs w:val="16"/>
          <w:lang w:val="en-GB"/>
        </w:rPr>
      </w:pPr>
      <m:oMath>
        <m:acc>
          <m:accPr>
            <m:chr m:val="̇"/>
            <m:ctrlPr>
              <w:rPr>
                <w:rFonts w:ascii="Cambria Math" w:hAnsi="Cambria Math" w:cstheme="minorHAnsi"/>
                <w:i/>
                <w:sz w:val="16"/>
                <w:szCs w:val="16"/>
              </w:rPr>
            </m:ctrlPr>
          </m:accPr>
          <m:e>
            <m:r>
              <w:rPr>
                <w:rFonts w:ascii="Cambria Math" w:hAnsi="Cambria Math" w:cstheme="minorHAnsi"/>
                <w:sz w:val="16"/>
                <w:szCs w:val="16"/>
              </w:rPr>
              <m:t>α</m:t>
            </m:r>
          </m:e>
        </m:acc>
        <m:r>
          <w:rPr>
            <w:rFonts w:ascii="Cambria Math" w:hAnsi="Cambria Math" w:cstheme="minorHAnsi"/>
            <w:sz w:val="16"/>
            <w:szCs w:val="16"/>
            <w:lang w:val="en-GB"/>
          </w:rPr>
          <m:t>=</m:t>
        </m:r>
        <m:r>
          <w:rPr>
            <w:rFonts w:ascii="Cambria Math" w:hAnsi="Cambria Math" w:cstheme="minorHAnsi"/>
            <w:sz w:val="16"/>
            <w:szCs w:val="16"/>
          </w:rPr>
          <m:t>C</m:t>
        </m:r>
        <m:f>
          <m:fPr>
            <m:ctrlPr>
              <w:rPr>
                <w:rFonts w:ascii="Cambria Math" w:hAnsi="Cambria Math" w:cstheme="minorHAnsi"/>
                <w:i/>
                <w:sz w:val="16"/>
                <w:szCs w:val="16"/>
              </w:rPr>
            </m:ctrlPr>
          </m:fPr>
          <m:num>
            <m:r>
              <w:rPr>
                <w:rFonts w:ascii="Cambria Math" w:hAnsi="Cambria Math" w:cstheme="minorHAnsi"/>
                <w:sz w:val="16"/>
                <w:szCs w:val="16"/>
                <w:lang w:val="en-GB"/>
              </w:rPr>
              <m:t>1</m:t>
            </m:r>
          </m:num>
          <m:den>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rPr>
                  <m:t>ο</m:t>
                </m:r>
              </m:sub>
            </m:sSub>
          </m:den>
        </m:f>
        <m:d>
          <m:dPr>
            <m:ctrlPr>
              <w:rPr>
                <w:rFonts w:ascii="Cambria Math" w:hAnsi="Cambria Math" w:cstheme="minorHAnsi"/>
                <w:i/>
                <w:sz w:val="16"/>
                <w:szCs w:val="16"/>
              </w:rPr>
            </m:ctrlPr>
          </m:dPr>
          <m:e>
            <m:r>
              <w:rPr>
                <w:rFonts w:ascii="Cambria Math" w:hAnsi="Cambria Math" w:cstheme="minorHAnsi"/>
                <w:sz w:val="16"/>
                <w:szCs w:val="16"/>
              </w:rPr>
              <m:t>σ</m:t>
            </m:r>
            <m:r>
              <w:rPr>
                <w:rFonts w:ascii="Cambria Math" w:hAnsi="Cambria Math" w:cstheme="minorHAnsi"/>
                <w:sz w:val="16"/>
                <w:szCs w:val="16"/>
                <w:lang w:val="en-GB"/>
              </w:rPr>
              <m:t>-</m:t>
            </m:r>
            <m:r>
              <w:rPr>
                <w:rFonts w:ascii="Cambria Math" w:hAnsi="Cambria Math" w:cstheme="minorHAnsi"/>
                <w:sz w:val="16"/>
                <w:szCs w:val="16"/>
              </w:rPr>
              <m:t>a</m:t>
            </m:r>
          </m:e>
        </m:d>
        <m:sSup>
          <m:sSupPr>
            <m:ctrlPr>
              <w:rPr>
                <w:rFonts w:ascii="Cambria Math" w:hAnsi="Cambria Math" w:cstheme="minorHAnsi"/>
                <w:i/>
                <w:sz w:val="16"/>
                <w:szCs w:val="16"/>
                <w:lang w:val="en-GB"/>
              </w:rPr>
            </m:ctrlPr>
          </m:sSupPr>
          <m:e>
            <m:acc>
              <m:accPr>
                <m:chr m:val="̇"/>
                <m:ctrlPr>
                  <w:rPr>
                    <w:rFonts w:ascii="Cambria Math" w:hAnsi="Cambria Math" w:cstheme="minorHAnsi"/>
                    <w:i/>
                    <w:sz w:val="16"/>
                    <w:szCs w:val="16"/>
                    <w:lang w:val="en-GB"/>
                  </w:rPr>
                </m:ctrlPr>
              </m:accPr>
              <m:e>
                <m:r>
                  <w:rPr>
                    <w:rFonts w:ascii="Cambria Math" w:hAnsi="Cambria Math" w:cstheme="minorHAnsi"/>
                    <w:sz w:val="16"/>
                    <w:szCs w:val="16"/>
                  </w:rPr>
                  <m:t>ε</m:t>
                </m:r>
              </m:e>
            </m:acc>
          </m:e>
          <m:sup>
            <m:r>
              <m:rPr>
                <m:sty m:val="p"/>
              </m:rPr>
              <w:rPr>
                <w:rFonts w:ascii="Cambria Math" w:hAnsi="Cambria Math" w:cstheme="minorHAnsi"/>
                <w:sz w:val="16"/>
                <w:szCs w:val="16"/>
                <w:lang w:val="en-GB"/>
              </w:rPr>
              <m:t>pl</m:t>
            </m:r>
          </m:sup>
        </m:sSup>
        <m:r>
          <w:rPr>
            <w:rFonts w:ascii="Cambria Math" w:hAnsi="Cambria Math" w:cstheme="minorHAnsi"/>
            <w:sz w:val="16"/>
            <w:szCs w:val="16"/>
            <w:lang w:val="en-GB"/>
          </w:rPr>
          <m:t>-</m:t>
        </m:r>
        <m:r>
          <w:rPr>
            <w:rFonts w:ascii="Cambria Math" w:hAnsi="Cambria Math" w:cstheme="minorHAnsi"/>
            <w:sz w:val="16"/>
            <w:szCs w:val="16"/>
          </w:rPr>
          <m:t>Γα</m:t>
        </m:r>
        <m:sSup>
          <m:sSupPr>
            <m:ctrlPr>
              <w:rPr>
                <w:rFonts w:ascii="Cambria Math" w:hAnsi="Cambria Math" w:cstheme="minorHAnsi"/>
                <w:i/>
                <w:sz w:val="16"/>
                <w:szCs w:val="16"/>
                <w:lang w:val="en-GB"/>
              </w:rPr>
            </m:ctrlPr>
          </m:sSupPr>
          <m:e>
            <m:acc>
              <m:accPr>
                <m:chr m:val="̇"/>
                <m:ctrlPr>
                  <w:rPr>
                    <w:rFonts w:ascii="Cambria Math" w:hAnsi="Cambria Math" w:cstheme="minorHAnsi"/>
                    <w:i/>
                    <w:sz w:val="16"/>
                    <w:szCs w:val="16"/>
                    <w:lang w:val="en-GB"/>
                  </w:rPr>
                </m:ctrlPr>
              </m:accPr>
              <m:e>
                <m:r>
                  <w:rPr>
                    <w:rFonts w:ascii="Cambria Math" w:hAnsi="Cambria Math" w:cstheme="minorHAnsi"/>
                    <w:sz w:val="16"/>
                    <w:szCs w:val="16"/>
                  </w:rPr>
                  <m:t>ε</m:t>
                </m:r>
              </m:e>
            </m:acc>
          </m:e>
          <m:sup>
            <m:r>
              <m:rPr>
                <m:sty m:val="p"/>
              </m:rPr>
              <w:rPr>
                <w:rFonts w:ascii="Cambria Math" w:hAnsi="Cambria Math" w:cstheme="minorHAnsi"/>
                <w:sz w:val="16"/>
                <w:szCs w:val="16"/>
                <w:lang w:val="en-GB"/>
              </w:rPr>
              <m:t>pl</m:t>
            </m:r>
          </m:sup>
        </m:sSup>
      </m:oMath>
      <w:r w:rsidR="00B62929" w:rsidRPr="002F58ED">
        <w:rPr>
          <w:rFonts w:ascii="Gulliver-Regular" w:hAnsi="Gulliver-Regular" w:cstheme="minorHAnsi"/>
          <w:color w:val="000000" w:themeColor="text1"/>
          <w:sz w:val="16"/>
          <w:szCs w:val="16"/>
          <w:lang w:val="en-GB"/>
        </w:rPr>
        <w:tab/>
      </w:r>
      <w:r w:rsidR="00B62929" w:rsidRPr="002F58ED">
        <w:rPr>
          <w:rFonts w:ascii="Gulliver-Regular" w:hAnsi="Gulliver-Regular" w:cstheme="minorHAnsi"/>
          <w:color w:val="000000" w:themeColor="text1"/>
          <w:sz w:val="16"/>
          <w:szCs w:val="16"/>
          <w:lang w:val="en-GB"/>
        </w:rPr>
        <w:tab/>
      </w:r>
      <w:r w:rsidR="00B62929"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B0FE8">
        <w:rPr>
          <w:rFonts w:ascii="Gulliver-Regular" w:eastAsiaTheme="minorEastAsia" w:hAnsi="Gulliver-Regular" w:cstheme="minorHAnsi" w:hint="eastAsia"/>
          <w:color w:val="000000" w:themeColor="text1"/>
          <w:sz w:val="16"/>
          <w:szCs w:val="16"/>
          <w:lang w:val="en-GB" w:eastAsia="zh-CN"/>
        </w:rPr>
        <w:tab/>
      </w:r>
      <w:r w:rsidR="00B62929" w:rsidRPr="002F58ED">
        <w:rPr>
          <w:rFonts w:ascii="Gulliver-Regular" w:hAnsi="Gulliver-Regular" w:cstheme="minorHAnsi"/>
          <w:color w:val="000000" w:themeColor="text1"/>
          <w:sz w:val="16"/>
          <w:szCs w:val="16"/>
          <w:lang w:val="en-GB"/>
        </w:rPr>
        <w:tab/>
      </w:r>
      <w:r w:rsidR="00BB0FE8">
        <w:rPr>
          <w:rFonts w:ascii="Gulliver-Regular" w:eastAsiaTheme="minorEastAsia" w:hAnsi="Gulliver-Regular" w:cstheme="minorHAnsi" w:hint="eastAsia"/>
          <w:color w:val="000000" w:themeColor="text1"/>
          <w:sz w:val="16"/>
          <w:szCs w:val="16"/>
          <w:lang w:val="en-GB" w:eastAsia="zh-CN"/>
        </w:rPr>
        <w:t xml:space="preserve">      </w:t>
      </w:r>
      <w:r w:rsidR="00632EDD">
        <w:rPr>
          <w:rFonts w:ascii="Gulliver-Regular" w:hAnsi="Gulliver-Regular" w:cstheme="minorHAnsi"/>
          <w:color w:val="000000" w:themeColor="text1"/>
          <w:sz w:val="16"/>
          <w:szCs w:val="16"/>
          <w:lang w:val="en-GB"/>
        </w:rPr>
        <w:t>(</w:t>
      </w:r>
      <w:r w:rsidR="00B62929" w:rsidRPr="003630FA">
        <w:rPr>
          <w:rFonts w:ascii="Gulliver-Regular" w:hAnsi="Gulliver-Regular" w:cstheme="minorHAnsi"/>
          <w:color w:val="000000" w:themeColor="text1"/>
          <w:sz w:val="16"/>
          <w:szCs w:val="16"/>
          <w:lang w:val="en-US"/>
        </w:rPr>
        <w:t>B4</w:t>
      </w:r>
      <w:r w:rsidR="00B62929" w:rsidRPr="002F58ED">
        <w:rPr>
          <w:rFonts w:ascii="Gulliver-Regular" w:hAnsi="Gulliver-Regular" w:cstheme="minorHAnsi"/>
          <w:color w:val="000000" w:themeColor="text1"/>
          <w:sz w:val="16"/>
          <w:szCs w:val="16"/>
          <w:lang w:val="en-GB"/>
        </w:rPr>
        <w:t>)</w:t>
      </w:r>
    </w:p>
    <w:p w14:paraId="4C46E7F0" w14:textId="20A2D100" w:rsidR="00B62929" w:rsidRPr="002F58ED" w:rsidRDefault="00B62929" w:rsidP="00CD2AB1">
      <w:pPr>
        <w:adjustRightInd w:val="0"/>
        <w:spacing w:after="0" w:line="240" w:lineRule="exact"/>
        <w:rPr>
          <w:rFonts w:ascii="Gulliver-Regular" w:hAnsi="Gulliver-Regular" w:cstheme="minorHAnsi"/>
          <w:i/>
          <w:color w:val="000000" w:themeColor="text1"/>
          <w:sz w:val="16"/>
          <w:szCs w:val="16"/>
          <w:lang w:val="en-GB"/>
        </w:rPr>
      </w:pPr>
      <w:r w:rsidRPr="002F58ED">
        <w:rPr>
          <w:rFonts w:ascii="Gulliver-Regular" w:hAnsi="Gulliver-Regular" w:cstheme="minorHAnsi"/>
          <w:color w:val="000000" w:themeColor="text1"/>
          <w:sz w:val="16"/>
          <w:szCs w:val="16"/>
          <w:lang w:val="en-GB"/>
        </w:rPr>
        <w:t xml:space="preserve">where </w:t>
      </w:r>
      <m:oMath>
        <m:r>
          <w:rPr>
            <w:rFonts w:ascii="Cambria Math" w:hAnsi="Cambria Math" w:cstheme="minorHAnsi"/>
            <w:sz w:val="16"/>
            <w:szCs w:val="16"/>
          </w:rPr>
          <m:t>C</m:t>
        </m:r>
      </m:oMath>
      <w:r w:rsidRPr="002F58ED">
        <w:rPr>
          <w:rFonts w:ascii="Gulliver-Regular" w:hAnsi="Gulliver-Regular" w:cstheme="minorHAnsi"/>
          <w:sz w:val="16"/>
          <w:szCs w:val="16"/>
          <w:lang w:val="en-GB"/>
        </w:rPr>
        <w:t xml:space="preserve"> is the small-strain elastic soil modulus (</w:t>
      </w:r>
      <m:oMath>
        <m:sSub>
          <m:sSubPr>
            <m:ctrlPr>
              <w:rPr>
                <w:rFonts w:ascii="Cambria Math" w:hAnsi="Cambria Math" w:cstheme="minorHAnsi"/>
                <w:i/>
                <w:sz w:val="16"/>
                <w:szCs w:val="16"/>
              </w:rPr>
            </m:ctrlPr>
          </m:sSubPr>
          <m:e>
            <m:r>
              <w:rPr>
                <w:rFonts w:ascii="Cambria Math" w:hAnsi="Cambria Math" w:cstheme="minorHAnsi"/>
                <w:sz w:val="16"/>
                <w:szCs w:val="16"/>
              </w:rPr>
              <m:t>E</m:t>
            </m:r>
          </m:e>
          <m:sub>
            <m:r>
              <m:rPr>
                <m:sty m:val="p"/>
              </m:rPr>
              <w:rPr>
                <w:rFonts w:ascii="Cambria Math" w:hAnsi="Cambria Math" w:cstheme="minorHAnsi"/>
                <w:sz w:val="16"/>
                <w:szCs w:val="16"/>
                <w:lang w:val="en-GB"/>
              </w:rPr>
              <m:t>o</m:t>
            </m:r>
          </m:sub>
        </m:sSub>
        <m:r>
          <w:rPr>
            <w:rFonts w:ascii="Cambria Math" w:hAnsi="Cambria Math" w:cstheme="minorHAnsi"/>
            <w:sz w:val="16"/>
            <w:szCs w:val="16"/>
            <w:lang w:val="en-GB"/>
          </w:rPr>
          <m:t>)</m:t>
        </m:r>
      </m:oMath>
      <w:r w:rsidRPr="002F58ED">
        <w:rPr>
          <w:rFonts w:ascii="Gulliver-Regular" w:hAnsi="Gulliver-Regular" w:cstheme="minorHAnsi"/>
          <w:sz w:val="16"/>
          <w:szCs w:val="16"/>
          <w:lang w:val="en-GB"/>
        </w:rPr>
        <w:t xml:space="preserve"> and </w:t>
      </w:r>
      <m:oMath>
        <m:r>
          <w:rPr>
            <w:rFonts w:ascii="Cambria Math" w:hAnsi="Cambria Math" w:cstheme="minorHAnsi"/>
            <w:sz w:val="16"/>
            <w:szCs w:val="16"/>
          </w:rPr>
          <m:t>Γ</m:t>
        </m:r>
      </m:oMath>
      <w:r w:rsidRPr="002F58ED">
        <w:rPr>
          <w:rFonts w:ascii="Gulliver-Regular" w:hAnsi="Gulliver-Regular" w:cstheme="minorHAnsi"/>
          <w:sz w:val="16"/>
          <w:szCs w:val="16"/>
          <w:lang w:val="en-GB"/>
        </w:rPr>
        <w:t xml:space="preserve"> is a parameter determining the rate at which the kinematic hardening decreases with plastic deformation.</w:t>
      </w:r>
      <w:r w:rsidRPr="002F58ED">
        <w:rPr>
          <w:rFonts w:ascii="Gulliver-Regular" w:hAnsi="Gulliver-Regular" w:cstheme="minorHAnsi"/>
          <w:i/>
          <w:color w:val="000000" w:themeColor="text1"/>
          <w:sz w:val="16"/>
          <w:szCs w:val="16"/>
          <w:lang w:val="en-GB"/>
        </w:rPr>
        <w:t xml:space="preserve"> </w:t>
      </w:r>
      <w:r w:rsidRPr="002F58ED">
        <w:rPr>
          <w:rFonts w:ascii="Gulliver-Regular" w:hAnsi="Gulliver-Regular" w:cstheme="minorHAnsi"/>
          <w:color w:val="000000" w:themeColor="text1"/>
          <w:sz w:val="16"/>
          <w:szCs w:val="16"/>
          <w:lang w:val="en-GB"/>
        </w:rPr>
        <w:t xml:space="preserve">At large plastic strains, when </w:t>
      </w:r>
      <m:oMath>
        <m:r>
          <w:rPr>
            <w:rFonts w:ascii="Cambria Math" w:hAnsi="Cambria Math" w:cstheme="minorHAnsi"/>
            <w:sz w:val="16"/>
            <w:szCs w:val="16"/>
          </w:rPr>
          <m:t>σ</m:t>
        </m:r>
      </m:oMath>
      <w:r w:rsidRPr="002F58ED">
        <w:rPr>
          <w:rFonts w:ascii="Gulliver-Regular" w:hAnsi="Gulliver-Regular" w:cstheme="minorHAnsi"/>
          <w:color w:val="000000" w:themeColor="text1"/>
          <w:sz w:val="16"/>
          <w:szCs w:val="16"/>
          <w:lang w:val="en-GB"/>
        </w:rPr>
        <w:t xml:space="preserve"> approaches the maximum yield stress </w:t>
      </w:r>
      <m:oMath>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GB"/>
              </w:rPr>
              <m:t>y</m:t>
            </m:r>
          </m:sub>
        </m:sSub>
      </m:oMath>
      <w:r w:rsidRPr="002F58ED">
        <w:rPr>
          <w:rFonts w:ascii="Gulliver-Regular" w:hAnsi="Gulliver-Regular" w:cstheme="minorHAnsi"/>
          <w:color w:val="000000" w:themeColor="text1"/>
          <w:sz w:val="16"/>
          <w:szCs w:val="16"/>
          <w:lang w:val="en-GB"/>
        </w:rPr>
        <w:t xml:space="preserve">, the magnitude of </w:t>
      </w:r>
      <m:oMath>
        <m:r>
          <w:rPr>
            <w:rFonts w:ascii="Cambria Math" w:hAnsi="Cambria Math" w:cstheme="minorHAnsi"/>
            <w:sz w:val="16"/>
            <w:szCs w:val="16"/>
          </w:rPr>
          <m:t>a</m:t>
        </m:r>
      </m:oMath>
      <w:r w:rsidRPr="002F58ED">
        <w:rPr>
          <w:rFonts w:ascii="Gulliver-Regular" w:hAnsi="Gulliver-Regular" w:cstheme="minorHAnsi"/>
          <w:color w:val="000000" w:themeColor="text1"/>
          <w:sz w:val="16"/>
          <w:szCs w:val="16"/>
          <w:lang w:val="en-GB"/>
        </w:rPr>
        <w:t xml:space="preserve"> becomes equal to </w:t>
      </w:r>
      <m:oMath>
        <m:sSub>
          <m:sSubPr>
            <m:ctrlPr>
              <w:rPr>
                <w:rFonts w:ascii="Cambria Math" w:hAnsi="Cambria Math" w:cstheme="minorHAnsi"/>
                <w:i/>
                <w:sz w:val="16"/>
                <w:szCs w:val="16"/>
              </w:rPr>
            </m:ctrlPr>
          </m:sSubPr>
          <m:e>
            <m:r>
              <w:rPr>
                <w:rFonts w:ascii="Cambria Math" w:hAnsi="Cambria Math" w:cstheme="minorHAnsi"/>
                <w:sz w:val="16"/>
                <w:szCs w:val="16"/>
              </w:rPr>
              <m:t>a</m:t>
            </m:r>
          </m:e>
          <m:sub>
            <m:r>
              <m:rPr>
                <m:sty m:val="p"/>
              </m:rPr>
              <w:rPr>
                <w:rFonts w:ascii="Cambria Math" w:hAnsi="Cambria Math" w:cstheme="minorHAnsi"/>
                <w:sz w:val="16"/>
                <w:szCs w:val="16"/>
                <w:lang w:val="en-GB"/>
              </w:rPr>
              <m:t>s</m:t>
            </m:r>
          </m:sub>
        </m:sSub>
        <m:r>
          <w:rPr>
            <w:rFonts w:ascii="Cambria Math" w:hAnsi="Cambria Math" w:cstheme="minorHAnsi"/>
            <w:sz w:val="16"/>
            <w:szCs w:val="16"/>
            <w:lang w:val="en-GB"/>
          </w:rPr>
          <m:t>=</m:t>
        </m:r>
        <m:r>
          <w:rPr>
            <w:rFonts w:ascii="Cambria Math" w:hAnsi="Cambria Math" w:cstheme="minorHAnsi"/>
            <w:sz w:val="16"/>
            <w:szCs w:val="16"/>
          </w:rPr>
          <m:t>C</m:t>
        </m:r>
        <m:r>
          <w:rPr>
            <w:rFonts w:ascii="Cambria Math" w:hAnsi="Cambria Math" w:cstheme="minorHAnsi"/>
            <w:sz w:val="16"/>
            <w:szCs w:val="16"/>
            <w:lang w:val="en-GB"/>
          </w:rPr>
          <m:t>/</m:t>
        </m:r>
        <m:r>
          <w:rPr>
            <w:rFonts w:ascii="Cambria Math" w:hAnsi="Cambria Math" w:cstheme="minorHAnsi"/>
            <w:sz w:val="16"/>
            <w:szCs w:val="16"/>
          </w:rPr>
          <m:t>Γ</m:t>
        </m:r>
      </m:oMath>
      <w:r w:rsidRPr="002F58ED">
        <w:rPr>
          <w:rFonts w:ascii="Gulliver-Regular" w:hAnsi="Gulliver-Regular" w:cstheme="minorHAnsi"/>
          <w:color w:val="000000" w:themeColor="text1"/>
          <w:sz w:val="16"/>
          <w:szCs w:val="16"/>
          <w:lang w:val="en-GB"/>
        </w:rPr>
        <w:t xml:space="preserve"> and </w:t>
      </w:r>
      <m:oMath>
        <m:d>
          <m:dPr>
            <m:ctrlPr>
              <w:rPr>
                <w:rFonts w:ascii="Cambria Math" w:hAnsi="Cambria Math" w:cstheme="minorHAnsi"/>
                <w:i/>
                <w:sz w:val="16"/>
                <w:szCs w:val="16"/>
              </w:rPr>
            </m:ctrlPr>
          </m:dPr>
          <m:e>
            <m:r>
              <w:rPr>
                <w:rFonts w:ascii="Cambria Math" w:hAnsi="Cambria Math" w:cstheme="minorHAnsi"/>
                <w:sz w:val="16"/>
                <w:szCs w:val="16"/>
              </w:rPr>
              <m:t>σ</m:t>
            </m:r>
            <m:r>
              <w:rPr>
                <w:rFonts w:ascii="Cambria Math" w:hAnsi="Cambria Math" w:cstheme="minorHAnsi"/>
                <w:sz w:val="16"/>
                <w:szCs w:val="16"/>
                <w:lang w:val="en-GB"/>
              </w:rPr>
              <m:t>-</m:t>
            </m:r>
            <m:r>
              <w:rPr>
                <w:rFonts w:ascii="Cambria Math" w:hAnsi="Cambria Math" w:cstheme="minorHAnsi"/>
                <w:sz w:val="16"/>
                <w:szCs w:val="16"/>
              </w:rPr>
              <m:t>a</m:t>
            </m:r>
          </m:e>
        </m:d>
      </m:oMath>
      <w:r w:rsidRPr="002F58ED">
        <w:rPr>
          <w:rFonts w:ascii="Gulliver-Regular" w:hAnsi="Gulliver-Regular" w:cstheme="minorHAnsi"/>
          <w:color w:val="000000" w:themeColor="text1"/>
          <w:sz w:val="16"/>
          <w:szCs w:val="16"/>
          <w:lang w:val="en-GB"/>
        </w:rPr>
        <w:t xml:space="preserve"> tends to </w:t>
      </w:r>
      <m:oMath>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GB"/>
              </w:rPr>
              <m:t>o</m:t>
            </m:r>
          </m:sub>
        </m:sSub>
      </m:oMath>
      <w:r w:rsidRPr="002F58ED">
        <w:rPr>
          <w:rFonts w:ascii="Gulliver-Regular" w:hAnsi="Gulliver-Regular" w:cstheme="minorHAnsi"/>
          <w:color w:val="000000" w:themeColor="text1"/>
          <w:sz w:val="16"/>
          <w:szCs w:val="16"/>
          <w:lang w:val="en-GB"/>
        </w:rPr>
        <w:t>.</w:t>
      </w:r>
    </w:p>
    <w:p w14:paraId="573CD1AE" w14:textId="026ED09A" w:rsidR="00B62929" w:rsidRPr="002F58ED" w:rsidRDefault="00B62929" w:rsidP="00021B99">
      <w:pPr>
        <w:adjustRightInd w:val="0"/>
        <w:spacing w:line="240" w:lineRule="exact"/>
        <w:ind w:firstLineChars="150" w:firstLine="240"/>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The soil shear strength predicted by the model is pressure</w:t>
      </w:r>
      <w:r w:rsidR="00D81FB3">
        <w:rPr>
          <w:rFonts w:ascii="Gulliver-Regular" w:eastAsiaTheme="minorEastAsia" w:hAnsi="Gulliver-Regular" w:cstheme="minorHAnsi" w:hint="eastAsia"/>
          <w:color w:val="000000" w:themeColor="text1"/>
          <w:sz w:val="16"/>
          <w:szCs w:val="16"/>
          <w:lang w:val="en-GB" w:eastAsia="zh-CN"/>
        </w:rPr>
        <w:t>-</w:t>
      </w:r>
      <w:r w:rsidRPr="002F58ED">
        <w:rPr>
          <w:rFonts w:ascii="Gulliver-Regular" w:hAnsi="Gulliver-Regular" w:cstheme="minorHAnsi"/>
          <w:color w:val="000000" w:themeColor="text1"/>
          <w:sz w:val="16"/>
          <w:szCs w:val="16"/>
          <w:lang w:val="en-GB"/>
        </w:rPr>
        <w:t xml:space="preserve">dependent. As such, the yield stress </w:t>
      </w:r>
      <m:oMath>
        <m:sSub>
          <m:sSubPr>
            <m:ctrlPr>
              <w:rPr>
                <w:rFonts w:ascii="Cambria Math" w:hAnsi="Cambria Math" w:cstheme="minorHAnsi"/>
                <w:bCs/>
                <w:i/>
                <w:iCs/>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US"/>
              </w:rPr>
              <m:t>y</m:t>
            </m:r>
          </m:sub>
        </m:sSub>
      </m:oMath>
      <w:r w:rsidRPr="002F58ED">
        <w:rPr>
          <w:rFonts w:ascii="Gulliver-Regular" w:hAnsi="Gulliver-Regular" w:cstheme="minorHAnsi"/>
          <w:bCs/>
          <w:iCs/>
          <w:sz w:val="16"/>
          <w:szCs w:val="16"/>
          <w:lang w:val="en-GB"/>
        </w:rPr>
        <w:t xml:space="preserve"> </w:t>
      </w:r>
      <w:r w:rsidRPr="002F58ED">
        <w:rPr>
          <w:rFonts w:ascii="Gulliver-Regular" w:hAnsi="Gulliver-Regular" w:cstheme="minorHAnsi"/>
          <w:color w:val="000000" w:themeColor="text1"/>
          <w:sz w:val="16"/>
          <w:szCs w:val="16"/>
          <w:lang w:val="en-GB"/>
        </w:rPr>
        <w:t xml:space="preserve">is defined as a function of the mean principal stress </w:t>
      </w:r>
      <m:oMath>
        <m:sSub>
          <m:sSubPr>
            <m:ctrlPr>
              <w:rPr>
                <w:rFonts w:ascii="Cambria Math" w:hAnsi="Cambria Math" w:cstheme="minorHAnsi"/>
                <w:i/>
                <w:sz w:val="16"/>
                <w:szCs w:val="16"/>
                <w:lang w:val="en-US"/>
              </w:rPr>
            </m:ctrlPr>
          </m:sSubPr>
          <m:e>
            <m:r>
              <w:rPr>
                <w:rFonts w:ascii="Cambria Math" w:hAnsi="Cambria Math" w:cstheme="minorHAnsi"/>
                <w:sz w:val="16"/>
                <w:szCs w:val="16"/>
                <w:lang w:val="en-US"/>
              </w:rPr>
              <m:t>σ</m:t>
            </m:r>
          </m:e>
          <m:sub>
            <m:r>
              <m:rPr>
                <m:sty m:val="p"/>
              </m:rPr>
              <w:rPr>
                <w:rFonts w:ascii="Cambria Math" w:hAnsi="Cambria Math" w:cstheme="minorHAnsi"/>
                <w:sz w:val="16"/>
                <w:szCs w:val="16"/>
                <w:lang w:val="en-GB"/>
              </w:rPr>
              <m:t>m</m:t>
            </m:r>
          </m:sub>
        </m:sSub>
        <m:r>
          <w:rPr>
            <w:rFonts w:ascii="Cambria Math" w:hAnsi="Cambria Math" w:cstheme="minorHAnsi"/>
            <w:sz w:val="16"/>
            <w:szCs w:val="16"/>
            <w:lang w:val="en-GB"/>
          </w:rPr>
          <m:t>=(</m:t>
        </m:r>
        <m:sSub>
          <m:sSubPr>
            <m:ctrlPr>
              <w:rPr>
                <w:rFonts w:ascii="Cambria Math" w:hAnsi="Cambria Math" w:cstheme="minorHAnsi"/>
                <w:i/>
                <w:sz w:val="16"/>
                <w:szCs w:val="16"/>
              </w:rPr>
            </m:ctrlPr>
          </m:sSubPr>
          <m:e>
            <m:r>
              <w:rPr>
                <w:rFonts w:ascii="Cambria Math" w:hAnsi="Cambria Math" w:cstheme="minorHAnsi"/>
                <w:sz w:val="16"/>
                <w:szCs w:val="16"/>
                <w:lang w:val="en-GB"/>
              </w:rPr>
              <m:t>σ</m:t>
            </m:r>
          </m:e>
          <m:sub>
            <m:r>
              <w:rPr>
                <w:rFonts w:ascii="Cambria Math" w:hAnsi="Cambria Math" w:cstheme="minorHAnsi"/>
                <w:sz w:val="16"/>
                <w:szCs w:val="16"/>
                <w:lang w:val="en-GB"/>
              </w:rPr>
              <m:t>1</m:t>
            </m:r>
          </m:sub>
        </m:sSub>
        <m:r>
          <w:rPr>
            <w:rFonts w:ascii="Cambria Math" w:hAnsi="Cambria Math" w:cstheme="minorHAnsi"/>
            <w:sz w:val="16"/>
            <w:szCs w:val="16"/>
            <w:lang w:val="en-GB"/>
          </w:rPr>
          <m:t>+</m:t>
        </m:r>
        <m:sSub>
          <m:sSubPr>
            <m:ctrlPr>
              <w:rPr>
                <w:rFonts w:ascii="Cambria Math" w:hAnsi="Cambria Math" w:cstheme="minorHAnsi"/>
                <w:i/>
                <w:sz w:val="16"/>
                <w:szCs w:val="16"/>
              </w:rPr>
            </m:ctrlPr>
          </m:sSubPr>
          <m:e>
            <m:r>
              <w:rPr>
                <w:rFonts w:ascii="Cambria Math" w:hAnsi="Cambria Math" w:cstheme="minorHAnsi"/>
                <w:sz w:val="16"/>
                <w:szCs w:val="16"/>
              </w:rPr>
              <m:t>σ</m:t>
            </m:r>
          </m:e>
          <m:sub>
            <m:r>
              <w:rPr>
                <w:rFonts w:ascii="Cambria Math" w:hAnsi="Cambria Math" w:cstheme="minorHAnsi"/>
                <w:sz w:val="16"/>
                <w:szCs w:val="16"/>
                <w:lang w:val="en-GB"/>
              </w:rPr>
              <m:t>2</m:t>
            </m:r>
          </m:sub>
        </m:sSub>
        <m:r>
          <w:rPr>
            <w:rFonts w:ascii="Cambria Math" w:hAnsi="Cambria Math" w:cstheme="minorHAnsi"/>
            <w:sz w:val="16"/>
            <w:szCs w:val="16"/>
            <w:lang w:val="en-GB"/>
          </w:rPr>
          <m:t>+</m:t>
        </m:r>
        <m:sSub>
          <m:sSubPr>
            <m:ctrlPr>
              <w:rPr>
                <w:rFonts w:ascii="Cambria Math" w:hAnsi="Cambria Math" w:cstheme="minorHAnsi"/>
                <w:i/>
                <w:sz w:val="16"/>
                <w:szCs w:val="16"/>
              </w:rPr>
            </m:ctrlPr>
          </m:sSubPr>
          <m:e>
            <m:r>
              <w:rPr>
                <w:rFonts w:ascii="Cambria Math" w:hAnsi="Cambria Math" w:cstheme="minorHAnsi"/>
                <w:sz w:val="16"/>
                <w:szCs w:val="16"/>
              </w:rPr>
              <m:t>σ</m:t>
            </m:r>
          </m:e>
          <m:sub>
            <m:r>
              <w:rPr>
                <w:rFonts w:ascii="Cambria Math" w:hAnsi="Cambria Math" w:cstheme="minorHAnsi"/>
                <w:sz w:val="16"/>
                <w:szCs w:val="16"/>
                <w:lang w:val="en-GB"/>
              </w:rPr>
              <m:t>3</m:t>
            </m:r>
          </m:sub>
        </m:sSub>
        <m:r>
          <w:rPr>
            <w:rFonts w:ascii="Cambria Math" w:hAnsi="Cambria Math" w:cstheme="minorHAnsi"/>
            <w:sz w:val="16"/>
            <w:szCs w:val="16"/>
            <w:lang w:val="en-GB"/>
          </w:rPr>
          <m:t>)/3</m:t>
        </m:r>
      </m:oMath>
      <w:r w:rsidRPr="002F58ED">
        <w:rPr>
          <w:rFonts w:ascii="Gulliver-Regular" w:hAnsi="Gulliver-Regular" w:cstheme="minorHAnsi"/>
          <w:color w:val="000000" w:themeColor="text1"/>
          <w:sz w:val="16"/>
          <w:szCs w:val="16"/>
          <w:lang w:val="en-GB"/>
        </w:rPr>
        <w:t xml:space="preserve">, the friction angle </w:t>
      </w:r>
      <m:oMath>
        <m:r>
          <w:rPr>
            <w:rFonts w:ascii="Cambria Math" w:hAnsi="Cambria Math" w:cstheme="minorHAnsi"/>
            <w:color w:val="000000" w:themeColor="text1"/>
            <w:sz w:val="16"/>
            <w:szCs w:val="16"/>
            <w:lang w:val="en-GB"/>
          </w:rPr>
          <m:t>φ</m:t>
        </m:r>
      </m:oMath>
      <w:r w:rsidRPr="002F58ED">
        <w:rPr>
          <w:rFonts w:ascii="Gulliver-Regular" w:hAnsi="Gulliver-Regular" w:cstheme="minorHAnsi"/>
          <w:color w:val="000000" w:themeColor="text1"/>
          <w:sz w:val="16"/>
          <w:szCs w:val="16"/>
          <w:lang w:val="en-GB"/>
        </w:rPr>
        <w:t xml:space="preserve"> and cohesion </w:t>
      </w:r>
      <m:oMath>
        <m:r>
          <w:rPr>
            <w:rFonts w:ascii="Cambria Math" w:hAnsi="Cambria Math" w:cstheme="minorHAnsi"/>
            <w:color w:val="000000" w:themeColor="text1"/>
            <w:sz w:val="16"/>
            <w:szCs w:val="16"/>
            <w:lang w:val="en-GB"/>
          </w:rPr>
          <m:t>c</m:t>
        </m:r>
      </m:oMath>
      <w:r w:rsidRPr="002F58ED">
        <w:rPr>
          <w:rFonts w:ascii="Gulliver-Regular" w:hAnsi="Gulliver-Regular" w:cstheme="minorHAnsi"/>
          <w:color w:val="000000" w:themeColor="text1"/>
          <w:sz w:val="16"/>
          <w:szCs w:val="16"/>
          <w:lang w:val="en-GB"/>
        </w:rPr>
        <w:t xml:space="preserve"> </w:t>
      </w:r>
      <w:r w:rsidRPr="002F58ED">
        <w:rPr>
          <w:rFonts w:ascii="Gulliver-Regular" w:hAnsi="Gulliver-Regular" w:cstheme="minorHAnsi"/>
          <w:sz w:val="16"/>
          <w:szCs w:val="16"/>
          <w:lang w:val="en-US"/>
        </w:rPr>
        <w:t>(</w:t>
      </w:r>
      <m:oMath>
        <m:sSub>
          <m:sSubPr>
            <m:ctrlPr>
              <w:rPr>
                <w:rFonts w:ascii="Cambria Math" w:hAnsi="Cambria Math" w:cstheme="minorHAnsi"/>
                <w:i/>
                <w:sz w:val="16"/>
                <w:szCs w:val="16"/>
              </w:rPr>
            </m:ctrlPr>
          </m:sSubPr>
          <m:e>
            <m:r>
              <w:rPr>
                <w:rFonts w:ascii="Cambria Math" w:hAnsi="Cambria Math" w:cstheme="minorHAnsi"/>
                <w:sz w:val="16"/>
                <w:szCs w:val="16"/>
                <w:lang w:val="en-GB"/>
              </w:rPr>
              <m:t>σ</m:t>
            </m:r>
          </m:e>
          <m:sub>
            <m:r>
              <w:rPr>
                <w:rFonts w:ascii="Cambria Math" w:hAnsi="Cambria Math" w:cstheme="minorHAnsi"/>
                <w:sz w:val="16"/>
                <w:szCs w:val="16"/>
                <w:lang w:val="en-GB"/>
              </w:rPr>
              <m:t>1</m:t>
            </m:r>
          </m:sub>
        </m:sSub>
      </m:oMath>
      <w:r w:rsidRPr="002F58ED">
        <w:rPr>
          <w:rFonts w:ascii="Gulliver-Regular" w:hAnsi="Gulliver-Regular" w:cstheme="minorHAnsi"/>
          <w:sz w:val="16"/>
          <w:szCs w:val="16"/>
          <w:lang w:val="en-GB"/>
        </w:rPr>
        <w:t xml:space="preserve">, </w:t>
      </w:r>
      <m:oMath>
        <m:sSub>
          <m:sSubPr>
            <m:ctrlPr>
              <w:rPr>
                <w:rFonts w:ascii="Cambria Math" w:hAnsi="Cambria Math" w:cstheme="minorHAnsi"/>
                <w:i/>
                <w:sz w:val="16"/>
                <w:szCs w:val="16"/>
              </w:rPr>
            </m:ctrlPr>
          </m:sSubPr>
          <m:e>
            <m:r>
              <w:rPr>
                <w:rFonts w:ascii="Cambria Math" w:hAnsi="Cambria Math" w:cstheme="minorHAnsi"/>
                <w:sz w:val="16"/>
                <w:szCs w:val="16"/>
                <w:lang w:val="en-GB"/>
              </w:rPr>
              <m:t>σ</m:t>
            </m:r>
          </m:e>
          <m:sub>
            <m:r>
              <w:rPr>
                <w:rFonts w:ascii="Cambria Math" w:hAnsi="Cambria Math" w:cstheme="minorHAnsi"/>
                <w:sz w:val="16"/>
                <w:szCs w:val="16"/>
                <w:lang w:val="en-GB"/>
              </w:rPr>
              <m:t>2</m:t>
            </m:r>
          </m:sub>
        </m:sSub>
        <m:r>
          <w:rPr>
            <w:rFonts w:ascii="Cambria Math" w:hAnsi="Cambria Math" w:cstheme="minorHAnsi"/>
            <w:sz w:val="16"/>
            <w:szCs w:val="16"/>
            <w:lang w:val="en-GB"/>
          </w:rPr>
          <m:t xml:space="preserve">, </m:t>
        </m:r>
        <m:sSub>
          <m:sSubPr>
            <m:ctrlPr>
              <w:rPr>
                <w:rFonts w:ascii="Cambria Math" w:hAnsi="Cambria Math" w:cstheme="minorHAnsi"/>
                <w:i/>
                <w:sz w:val="16"/>
                <w:szCs w:val="16"/>
              </w:rPr>
            </m:ctrlPr>
          </m:sSubPr>
          <m:e>
            <m:r>
              <w:rPr>
                <w:rFonts w:ascii="Cambria Math" w:hAnsi="Cambria Math" w:cstheme="minorHAnsi"/>
                <w:sz w:val="16"/>
                <w:szCs w:val="16"/>
                <w:lang w:val="en-GB"/>
              </w:rPr>
              <m:t>σ</m:t>
            </m:r>
          </m:e>
          <m:sub>
            <m:r>
              <w:rPr>
                <w:rFonts w:ascii="Cambria Math" w:hAnsi="Cambria Math" w:cstheme="minorHAnsi"/>
                <w:sz w:val="16"/>
                <w:szCs w:val="16"/>
                <w:lang w:val="en-GB"/>
              </w:rPr>
              <m:t>3</m:t>
            </m:r>
          </m:sub>
        </m:sSub>
      </m:oMath>
      <w:r w:rsidRPr="002F58ED">
        <w:rPr>
          <w:rFonts w:ascii="Gulliver-Regular" w:hAnsi="Gulliver-Regular" w:cstheme="minorHAnsi"/>
          <w:sz w:val="16"/>
          <w:szCs w:val="16"/>
          <w:lang w:val="en-GB"/>
        </w:rPr>
        <w:t xml:space="preserve"> correspond to the principal stress components)</w:t>
      </w:r>
      <w:r w:rsidRPr="002F58ED">
        <w:rPr>
          <w:rFonts w:ascii="Gulliver-Regular" w:hAnsi="Gulliver-Regular" w:cstheme="minorHAnsi"/>
          <w:color w:val="000000" w:themeColor="text1"/>
          <w:sz w:val="16"/>
          <w:szCs w:val="16"/>
          <w:lang w:val="en-GB"/>
        </w:rPr>
        <w:t xml:space="preserve">. The yield circle lies between two hypothetical circles: one that circumscribes the Mohr-Coulomb shaped hexagonal pyramid in the </w:t>
      </w:r>
      <w:r w:rsidRPr="00B17792">
        <w:rPr>
          <w:rFonts w:ascii="Gulliver-Regular" w:hAnsi="Gulliver-Regular" w:cstheme="minorHAnsi"/>
          <w:i/>
          <w:color w:val="000000" w:themeColor="text1"/>
          <w:sz w:val="16"/>
          <w:szCs w:val="16"/>
          <w:lang w:val="en-GB"/>
        </w:rPr>
        <w:t>π</w:t>
      </w:r>
      <w:r w:rsidRPr="002F58ED">
        <w:rPr>
          <w:rFonts w:ascii="Gulliver-Regular" w:hAnsi="Gulliver-Regular" w:cstheme="minorHAnsi"/>
          <w:color w:val="000000" w:themeColor="text1"/>
          <w:sz w:val="16"/>
          <w:szCs w:val="16"/>
          <w:lang w:val="en-GB"/>
        </w:rPr>
        <w:t xml:space="preserve">-plane (compressive meridian matching) and one that inscribes the hexagonal pyramid (tensile meridian matching). A user subroutine is incorporated in Abaqus, relating the model parameters to </w:t>
      </w:r>
      <m:oMath>
        <m:sSub>
          <m:sSubPr>
            <m:ctrlPr>
              <w:rPr>
                <w:rFonts w:ascii="Cambria Math" w:hAnsi="Cambria Math" w:cstheme="minorHAnsi"/>
                <w:i/>
                <w:sz w:val="16"/>
                <w:szCs w:val="16"/>
                <w:lang w:val="en-US"/>
              </w:rPr>
            </m:ctrlPr>
          </m:sSubPr>
          <m:e>
            <m:r>
              <w:rPr>
                <w:rFonts w:ascii="Cambria Math" w:hAnsi="Cambria Math" w:cstheme="minorHAnsi"/>
                <w:sz w:val="16"/>
                <w:szCs w:val="16"/>
                <w:lang w:val="en-US"/>
              </w:rPr>
              <m:t>σ</m:t>
            </m:r>
          </m:e>
          <m:sub>
            <m:r>
              <m:rPr>
                <m:sty m:val="p"/>
              </m:rPr>
              <w:rPr>
                <w:rFonts w:ascii="Cambria Math" w:hAnsi="Cambria Math" w:cstheme="minorHAnsi"/>
                <w:sz w:val="16"/>
                <w:szCs w:val="16"/>
                <w:lang w:val="en-GB"/>
              </w:rPr>
              <m:t>m</m:t>
            </m:r>
          </m:sub>
        </m:sSub>
      </m:oMath>
      <w:r w:rsidRPr="002F58ED">
        <w:rPr>
          <w:rFonts w:ascii="Gulliver-Regular" w:hAnsi="Gulliver-Regular" w:cstheme="minorHAnsi"/>
          <w:sz w:val="16"/>
          <w:szCs w:val="16"/>
          <w:lang w:val="en-US"/>
        </w:rPr>
        <w:t xml:space="preserve"> as follows</w:t>
      </w:r>
      <w:r w:rsidRPr="002F58ED">
        <w:rPr>
          <w:rFonts w:ascii="Gulliver-Regular" w:hAnsi="Gulliver-Regular" w:cstheme="minorHAnsi"/>
          <w:color w:val="000000" w:themeColor="text1"/>
          <w:sz w:val="16"/>
          <w:szCs w:val="16"/>
          <w:lang w:val="en-GB"/>
        </w:rPr>
        <w:t>:</w:t>
      </w:r>
    </w:p>
    <w:p w14:paraId="5344E4D7" w14:textId="69990B1A" w:rsidR="00B62929" w:rsidRPr="002F58ED" w:rsidRDefault="00BE7500" w:rsidP="00021B99">
      <w:pPr>
        <w:adjustRightInd w:val="0"/>
        <w:spacing w:beforeLines="50" w:before="120" w:after="0" w:line="360" w:lineRule="auto"/>
        <w:rPr>
          <w:rFonts w:ascii="Gulliver-Regular" w:hAnsi="Gulliver-Regular" w:cstheme="minorHAnsi"/>
          <w:color w:val="000000" w:themeColor="text1"/>
          <w:sz w:val="16"/>
          <w:szCs w:val="16"/>
          <w:lang w:val="en-GB"/>
        </w:rPr>
      </w:pPr>
      <m:oMath>
        <m:sSub>
          <m:sSubPr>
            <m:ctrlPr>
              <w:rPr>
                <w:rFonts w:ascii="Cambria Math" w:hAnsi="Cambria Math" w:cstheme="minorHAnsi"/>
                <w:bCs/>
                <w:i/>
                <w:iCs/>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US"/>
              </w:rPr>
              <m:t>y</m:t>
            </m:r>
          </m:sub>
        </m:sSub>
        <m:r>
          <w:rPr>
            <w:rFonts w:ascii="Cambria Math" w:hAnsi="Cambria Math" w:cstheme="minorHAnsi"/>
            <w:sz w:val="16"/>
            <w:szCs w:val="16"/>
            <w:vertAlign w:val="subscript"/>
            <w:lang w:val="en-US"/>
          </w:rPr>
          <m:t>-</m:t>
        </m:r>
        <m:sSub>
          <m:sSubPr>
            <m:ctrlPr>
              <w:rPr>
                <w:rFonts w:ascii="Cambria Math" w:hAnsi="Cambria Math" w:cstheme="minorHAnsi"/>
                <w:bCs/>
                <w:i/>
                <w:iCs/>
                <w:sz w:val="16"/>
                <w:szCs w:val="16"/>
                <w:vertAlign w:val="subscript"/>
              </w:rPr>
            </m:ctrlPr>
          </m:sSubPr>
          <m:e>
            <m:r>
              <w:rPr>
                <w:rFonts w:ascii="Cambria Math" w:hAnsi="Cambria Math" w:cstheme="minorHAnsi"/>
                <w:sz w:val="16"/>
                <w:szCs w:val="16"/>
                <w:vertAlign w:val="subscript"/>
              </w:rPr>
              <m:t>σ</m:t>
            </m:r>
          </m:e>
          <m:sub>
            <m:r>
              <m:rPr>
                <m:sty m:val="p"/>
              </m:rPr>
              <w:rPr>
                <w:rFonts w:ascii="Cambria Math" w:hAnsi="Cambria Math" w:cstheme="minorHAnsi"/>
                <w:sz w:val="16"/>
                <w:szCs w:val="16"/>
                <w:vertAlign w:val="subscript"/>
                <w:lang w:val="en-US"/>
              </w:rPr>
              <m:t>ο</m:t>
            </m:r>
          </m:sub>
        </m:sSub>
        <m:r>
          <w:rPr>
            <w:rFonts w:ascii="Cambria Math" w:hAnsi="Cambria Math" w:cstheme="minorHAnsi"/>
            <w:sz w:val="16"/>
            <w:szCs w:val="16"/>
            <w:lang w:val="en-US"/>
          </w:rPr>
          <m:t xml:space="preserve">=0.5 </m:t>
        </m:r>
        <m:d>
          <m:dPr>
            <m:ctrlPr>
              <w:rPr>
                <w:rFonts w:ascii="Cambria Math" w:hAnsi="Cambria Math" w:cstheme="minorHAnsi"/>
                <w:bCs/>
                <w:i/>
                <w:iCs/>
                <w:sz w:val="16"/>
                <w:szCs w:val="16"/>
                <w:lang w:val="en-US"/>
              </w:rPr>
            </m:ctrlPr>
          </m:dPr>
          <m:e>
            <m:r>
              <w:rPr>
                <w:rFonts w:ascii="Cambria Math" w:hAnsi="Cambria Math" w:cstheme="minorHAnsi"/>
                <w:sz w:val="16"/>
                <w:szCs w:val="16"/>
                <w:lang w:val="en-US"/>
              </w:rPr>
              <m:t>1-</m:t>
            </m:r>
            <m:r>
              <w:rPr>
                <w:rFonts w:ascii="Cambria Math" w:hAnsi="Cambria Math" w:cstheme="minorHAnsi"/>
                <w:sz w:val="16"/>
                <w:szCs w:val="16"/>
              </w:rPr>
              <m:t>a</m:t>
            </m:r>
          </m:e>
        </m:d>
        <m:d>
          <m:dPr>
            <m:begChr m:val="["/>
            <m:endChr m:val="]"/>
            <m:ctrlPr>
              <w:rPr>
                <w:rFonts w:ascii="Cambria Math" w:hAnsi="Cambria Math" w:cstheme="minorHAnsi"/>
                <w:bCs/>
                <w:i/>
                <w:iCs/>
                <w:sz w:val="16"/>
                <w:szCs w:val="16"/>
                <w:lang w:val="en-US"/>
              </w:rPr>
            </m:ctrlPr>
          </m:dPr>
          <m:e>
            <m:d>
              <m:dPr>
                <m:ctrlPr>
                  <w:rPr>
                    <w:rFonts w:ascii="Cambria Math" w:hAnsi="Cambria Math" w:cstheme="minorHAnsi"/>
                    <w:bCs/>
                    <w:i/>
                    <w:iCs/>
                    <w:sz w:val="16"/>
                    <w:szCs w:val="16"/>
                    <w:lang w:val="en-US"/>
                  </w:rPr>
                </m:ctrlPr>
              </m:dPr>
              <m:e>
                <m:f>
                  <m:fPr>
                    <m:ctrlPr>
                      <w:rPr>
                        <w:rFonts w:ascii="Cambria Math" w:hAnsi="Cambria Math" w:cstheme="minorHAnsi"/>
                        <w:bCs/>
                        <w:i/>
                        <w:iCs/>
                        <w:sz w:val="16"/>
                        <w:szCs w:val="16"/>
                      </w:rPr>
                    </m:ctrlPr>
                  </m:fPr>
                  <m:num>
                    <m:r>
                      <w:rPr>
                        <w:rFonts w:ascii="Cambria Math" w:hAnsi="Cambria Math" w:cstheme="minorHAnsi"/>
                        <w:sz w:val="16"/>
                        <w:szCs w:val="16"/>
                        <w:lang w:val="en-US"/>
                      </w:rPr>
                      <m:t>6</m:t>
                    </m:r>
                    <m:r>
                      <m:rPr>
                        <m:sty m:val="p"/>
                      </m:rPr>
                      <w:rPr>
                        <w:rFonts w:ascii="Cambria Math" w:hAnsi="Cambria Math" w:cstheme="minorHAnsi"/>
                        <w:sz w:val="16"/>
                        <w:szCs w:val="16"/>
                        <w:lang w:val="en-US"/>
                      </w:rPr>
                      <m:t>sin</m:t>
                    </m:r>
                    <m:r>
                      <w:rPr>
                        <w:rFonts w:ascii="Cambria Math" w:hAnsi="Cambria Math" w:cstheme="minorHAnsi"/>
                        <w:sz w:val="16"/>
                        <w:szCs w:val="16"/>
                      </w:rPr>
                      <m:t>φ</m:t>
                    </m:r>
                  </m:num>
                  <m:den>
                    <m:r>
                      <w:rPr>
                        <w:rFonts w:ascii="Cambria Math" w:hAnsi="Cambria Math" w:cstheme="minorHAnsi"/>
                        <w:sz w:val="16"/>
                        <w:szCs w:val="16"/>
                        <w:lang w:val="en-US"/>
                      </w:rPr>
                      <m:t>3-</m:t>
                    </m:r>
                    <m:r>
                      <m:rPr>
                        <m:sty m:val="p"/>
                      </m:rPr>
                      <w:rPr>
                        <w:rFonts w:ascii="Cambria Math" w:hAnsi="Cambria Math" w:cstheme="minorHAnsi"/>
                        <w:sz w:val="16"/>
                        <w:szCs w:val="16"/>
                        <w:lang w:val="en-US"/>
                      </w:rPr>
                      <m:t>sin</m:t>
                    </m:r>
                    <m:r>
                      <w:rPr>
                        <w:rFonts w:ascii="Cambria Math" w:hAnsi="Cambria Math" w:cstheme="minorHAnsi"/>
                        <w:sz w:val="16"/>
                        <w:szCs w:val="16"/>
                      </w:rPr>
                      <m:t>φ</m:t>
                    </m:r>
                  </m:den>
                </m:f>
                <m:sSub>
                  <m:sSubPr>
                    <m:ctrlPr>
                      <w:rPr>
                        <w:rFonts w:ascii="Cambria Math" w:hAnsi="Cambria Math" w:cstheme="minorHAnsi"/>
                        <w:i/>
                        <w:sz w:val="16"/>
                        <w:szCs w:val="16"/>
                        <w:lang w:val="en-US"/>
                      </w:rPr>
                    </m:ctrlPr>
                  </m:sSubPr>
                  <m:e>
                    <m:r>
                      <w:rPr>
                        <w:rFonts w:ascii="Cambria Math" w:hAnsi="Cambria Math" w:cstheme="minorHAnsi"/>
                        <w:sz w:val="16"/>
                        <w:szCs w:val="16"/>
                        <w:lang w:val="en-US"/>
                      </w:rPr>
                      <m:t>σ</m:t>
                    </m:r>
                  </m:e>
                  <m:sub>
                    <m:r>
                      <w:rPr>
                        <w:rFonts w:ascii="Cambria Math" w:hAnsi="Cambria Math" w:cstheme="minorHAnsi"/>
                        <w:sz w:val="16"/>
                        <w:szCs w:val="16"/>
                        <w:lang w:val="en-GB"/>
                      </w:rPr>
                      <m:t>m</m:t>
                    </m:r>
                  </m:sub>
                </m:sSub>
                <m:r>
                  <w:rPr>
                    <w:rFonts w:ascii="Cambria Math" w:hAnsi="Cambria Math" w:cstheme="minorHAnsi"/>
                    <w:sz w:val="16"/>
                    <w:szCs w:val="16"/>
                    <w:lang w:val="en-US"/>
                  </w:rPr>
                  <m:t>+</m:t>
                </m:r>
                <m:f>
                  <m:fPr>
                    <m:ctrlPr>
                      <w:rPr>
                        <w:rFonts w:ascii="Cambria Math" w:hAnsi="Cambria Math" w:cstheme="minorHAnsi"/>
                        <w:bCs/>
                        <w:i/>
                        <w:iCs/>
                        <w:sz w:val="16"/>
                        <w:szCs w:val="16"/>
                      </w:rPr>
                    </m:ctrlPr>
                  </m:fPr>
                  <m:num>
                    <m:r>
                      <w:rPr>
                        <w:rFonts w:ascii="Cambria Math" w:hAnsi="Cambria Math" w:cstheme="minorHAnsi"/>
                        <w:sz w:val="16"/>
                        <w:szCs w:val="16"/>
                        <w:lang w:val="en-US"/>
                      </w:rPr>
                      <m:t>6c</m:t>
                    </m:r>
                    <m:r>
                      <m:rPr>
                        <m:sty m:val="p"/>
                      </m:rPr>
                      <w:rPr>
                        <w:rFonts w:ascii="Cambria Math" w:hAnsi="Cambria Math" w:cstheme="minorHAnsi"/>
                        <w:sz w:val="16"/>
                        <w:szCs w:val="16"/>
                        <w:lang w:val="en-US"/>
                      </w:rPr>
                      <m:t>cos</m:t>
                    </m:r>
                    <m:r>
                      <w:rPr>
                        <w:rFonts w:ascii="Cambria Math" w:hAnsi="Cambria Math" w:cstheme="minorHAnsi"/>
                        <w:sz w:val="16"/>
                        <w:szCs w:val="16"/>
                      </w:rPr>
                      <m:t>φ</m:t>
                    </m:r>
                  </m:num>
                  <m:den>
                    <m:r>
                      <w:rPr>
                        <w:rFonts w:ascii="Cambria Math" w:hAnsi="Cambria Math" w:cstheme="minorHAnsi"/>
                        <w:sz w:val="16"/>
                        <w:szCs w:val="16"/>
                        <w:lang w:val="en-US"/>
                      </w:rPr>
                      <m:t>3-</m:t>
                    </m:r>
                    <m:r>
                      <m:rPr>
                        <m:sty m:val="p"/>
                      </m:rPr>
                      <w:rPr>
                        <w:rFonts w:ascii="Cambria Math" w:hAnsi="Cambria Math" w:cstheme="minorHAnsi"/>
                        <w:sz w:val="16"/>
                        <w:szCs w:val="16"/>
                        <w:lang w:val="en-US"/>
                      </w:rPr>
                      <m:t>sin</m:t>
                    </m:r>
                    <m:r>
                      <w:rPr>
                        <w:rFonts w:ascii="Cambria Math" w:hAnsi="Cambria Math" w:cstheme="minorHAnsi"/>
                        <w:sz w:val="16"/>
                        <w:szCs w:val="16"/>
                      </w:rPr>
                      <m:t>φ</m:t>
                    </m:r>
                  </m:den>
                </m:f>
              </m:e>
            </m:d>
            <m:r>
              <w:rPr>
                <w:rFonts w:ascii="Cambria Math" w:hAnsi="Cambria Math" w:cstheme="minorHAnsi"/>
                <w:sz w:val="16"/>
                <w:szCs w:val="16"/>
                <w:lang w:val="en-US"/>
              </w:rPr>
              <m:t>+</m:t>
            </m:r>
            <m:d>
              <m:dPr>
                <m:ctrlPr>
                  <w:rPr>
                    <w:rFonts w:ascii="Cambria Math" w:hAnsi="Cambria Math" w:cstheme="minorHAnsi"/>
                    <w:bCs/>
                    <w:i/>
                    <w:iCs/>
                    <w:sz w:val="16"/>
                    <w:szCs w:val="16"/>
                    <w:lang w:val="en-US"/>
                  </w:rPr>
                </m:ctrlPr>
              </m:dPr>
              <m:e>
                <m:f>
                  <m:fPr>
                    <m:ctrlPr>
                      <w:rPr>
                        <w:rFonts w:ascii="Cambria Math" w:hAnsi="Cambria Math" w:cstheme="minorHAnsi"/>
                        <w:bCs/>
                        <w:i/>
                        <w:iCs/>
                        <w:sz w:val="16"/>
                        <w:szCs w:val="16"/>
                      </w:rPr>
                    </m:ctrlPr>
                  </m:fPr>
                  <m:num>
                    <m:r>
                      <w:rPr>
                        <w:rFonts w:ascii="Cambria Math" w:hAnsi="Cambria Math" w:cstheme="minorHAnsi"/>
                        <w:sz w:val="16"/>
                        <w:szCs w:val="16"/>
                        <w:lang w:val="en-US"/>
                      </w:rPr>
                      <m:t>6</m:t>
                    </m:r>
                    <m:r>
                      <m:rPr>
                        <m:sty m:val="p"/>
                      </m:rPr>
                      <w:rPr>
                        <w:rFonts w:ascii="Cambria Math" w:hAnsi="Cambria Math" w:cstheme="minorHAnsi"/>
                        <w:sz w:val="16"/>
                        <w:szCs w:val="16"/>
                        <w:lang w:val="en-US"/>
                      </w:rPr>
                      <m:t>sin</m:t>
                    </m:r>
                    <m:r>
                      <w:rPr>
                        <w:rFonts w:ascii="Cambria Math" w:hAnsi="Cambria Math" w:cstheme="minorHAnsi"/>
                        <w:sz w:val="16"/>
                        <w:szCs w:val="16"/>
                      </w:rPr>
                      <m:t>φ</m:t>
                    </m:r>
                  </m:num>
                  <m:den>
                    <m:r>
                      <w:rPr>
                        <w:rFonts w:ascii="Cambria Math" w:hAnsi="Cambria Math" w:cstheme="minorHAnsi"/>
                        <w:sz w:val="16"/>
                        <w:szCs w:val="16"/>
                        <w:lang w:val="en-US"/>
                      </w:rPr>
                      <m:t>3+</m:t>
                    </m:r>
                    <m:r>
                      <m:rPr>
                        <m:sty m:val="p"/>
                      </m:rPr>
                      <w:rPr>
                        <w:rFonts w:ascii="Cambria Math" w:hAnsi="Cambria Math" w:cstheme="minorHAnsi"/>
                        <w:sz w:val="16"/>
                        <w:szCs w:val="16"/>
                        <w:lang w:val="en-US"/>
                      </w:rPr>
                      <m:t>sin</m:t>
                    </m:r>
                    <m:r>
                      <w:rPr>
                        <w:rFonts w:ascii="Cambria Math" w:hAnsi="Cambria Math" w:cstheme="minorHAnsi"/>
                        <w:sz w:val="16"/>
                        <w:szCs w:val="16"/>
                      </w:rPr>
                      <m:t>φ</m:t>
                    </m:r>
                  </m:den>
                </m:f>
                <m:sSub>
                  <m:sSubPr>
                    <m:ctrlPr>
                      <w:rPr>
                        <w:rFonts w:ascii="Cambria Math" w:hAnsi="Cambria Math" w:cstheme="minorHAnsi"/>
                        <w:i/>
                        <w:sz w:val="16"/>
                        <w:szCs w:val="16"/>
                        <w:lang w:val="en-US"/>
                      </w:rPr>
                    </m:ctrlPr>
                  </m:sSubPr>
                  <m:e>
                    <m:r>
                      <w:rPr>
                        <w:rFonts w:ascii="Cambria Math" w:hAnsi="Cambria Math" w:cstheme="minorHAnsi"/>
                        <w:sz w:val="16"/>
                        <w:szCs w:val="16"/>
                        <w:lang w:val="en-US"/>
                      </w:rPr>
                      <m:t>σ</m:t>
                    </m:r>
                  </m:e>
                  <m:sub>
                    <m:r>
                      <m:rPr>
                        <m:sty m:val="p"/>
                      </m:rPr>
                      <w:rPr>
                        <w:rFonts w:ascii="Cambria Math" w:hAnsi="Cambria Math" w:cstheme="minorHAnsi"/>
                        <w:sz w:val="16"/>
                        <w:szCs w:val="16"/>
                        <w:lang w:val="en-GB"/>
                      </w:rPr>
                      <m:t>m</m:t>
                    </m:r>
                  </m:sub>
                </m:sSub>
                <m:r>
                  <w:rPr>
                    <w:rFonts w:ascii="Cambria Math" w:hAnsi="Cambria Math" w:cstheme="minorHAnsi"/>
                    <w:sz w:val="16"/>
                    <w:szCs w:val="16"/>
                    <w:lang w:val="en-US"/>
                  </w:rPr>
                  <m:t>+</m:t>
                </m:r>
                <m:f>
                  <m:fPr>
                    <m:ctrlPr>
                      <w:rPr>
                        <w:rFonts w:ascii="Cambria Math" w:hAnsi="Cambria Math" w:cstheme="minorHAnsi"/>
                        <w:bCs/>
                        <w:i/>
                        <w:iCs/>
                        <w:sz w:val="16"/>
                        <w:szCs w:val="16"/>
                      </w:rPr>
                    </m:ctrlPr>
                  </m:fPr>
                  <m:num>
                    <m:r>
                      <w:rPr>
                        <w:rFonts w:ascii="Cambria Math" w:hAnsi="Cambria Math" w:cstheme="minorHAnsi"/>
                        <w:sz w:val="16"/>
                        <w:szCs w:val="16"/>
                        <w:lang w:val="en-US"/>
                      </w:rPr>
                      <m:t>6c</m:t>
                    </m:r>
                    <m:r>
                      <m:rPr>
                        <m:sty m:val="p"/>
                      </m:rPr>
                      <w:rPr>
                        <w:rFonts w:ascii="Cambria Math" w:hAnsi="Cambria Math" w:cstheme="minorHAnsi"/>
                        <w:sz w:val="16"/>
                        <w:szCs w:val="16"/>
                        <w:lang w:val="en-US"/>
                      </w:rPr>
                      <m:t>cos</m:t>
                    </m:r>
                    <m:r>
                      <w:rPr>
                        <w:rFonts w:ascii="Cambria Math" w:hAnsi="Cambria Math" w:cstheme="minorHAnsi"/>
                        <w:sz w:val="16"/>
                        <w:szCs w:val="16"/>
                      </w:rPr>
                      <m:t>φ</m:t>
                    </m:r>
                  </m:num>
                  <m:den>
                    <m:r>
                      <w:rPr>
                        <w:rFonts w:ascii="Cambria Math" w:hAnsi="Cambria Math" w:cstheme="minorHAnsi"/>
                        <w:sz w:val="16"/>
                        <w:szCs w:val="16"/>
                        <w:lang w:val="en-US"/>
                      </w:rPr>
                      <m:t>3+</m:t>
                    </m:r>
                    <m:r>
                      <m:rPr>
                        <m:sty m:val="p"/>
                      </m:rPr>
                      <w:rPr>
                        <w:rFonts w:ascii="Cambria Math" w:hAnsi="Cambria Math" w:cstheme="minorHAnsi"/>
                        <w:sz w:val="16"/>
                        <w:szCs w:val="16"/>
                        <w:lang w:val="en-US"/>
                      </w:rPr>
                      <m:t>sin</m:t>
                    </m:r>
                    <m:r>
                      <w:rPr>
                        <w:rFonts w:ascii="Cambria Math" w:hAnsi="Cambria Math" w:cstheme="minorHAnsi"/>
                        <w:sz w:val="16"/>
                        <w:szCs w:val="16"/>
                      </w:rPr>
                      <m:t>φ</m:t>
                    </m:r>
                  </m:den>
                </m:f>
              </m:e>
            </m:d>
          </m:e>
        </m:d>
      </m:oMath>
      <w:r w:rsidR="00B62929" w:rsidRPr="002F58ED">
        <w:rPr>
          <w:rFonts w:ascii="Gulliver-Regular" w:hAnsi="Gulliver-Regular" w:cstheme="minorHAnsi"/>
          <w:bCs/>
          <w:iCs/>
          <w:sz w:val="16"/>
          <w:szCs w:val="16"/>
          <w:lang w:val="en-US"/>
        </w:rPr>
        <w:t xml:space="preserve">  </w:t>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t xml:space="preserve">         </w:t>
      </w:r>
      <w:r w:rsidR="00B62929" w:rsidRPr="002F58ED">
        <w:rPr>
          <w:rFonts w:ascii="Gulliver-Regular" w:hAnsi="Gulliver-Regular" w:cstheme="minorHAnsi"/>
          <w:bCs/>
          <w:iCs/>
          <w:sz w:val="16"/>
          <w:szCs w:val="16"/>
          <w:lang w:val="en-US"/>
        </w:rPr>
        <w:t xml:space="preserve">    </w:t>
      </w:r>
      <w:r w:rsidR="00B62929" w:rsidRPr="002F58ED">
        <w:rPr>
          <w:rFonts w:ascii="Gulliver-Regular" w:hAnsi="Gulliver-Regular" w:cstheme="minorHAnsi"/>
          <w:bCs/>
          <w:iCs/>
          <w:sz w:val="16"/>
          <w:szCs w:val="16"/>
          <w:lang w:val="en-GB"/>
        </w:rPr>
        <w:t xml:space="preserve">         </w:t>
      </w:r>
      <w:r w:rsidR="00632EDD">
        <w:rPr>
          <w:rFonts w:ascii="Gulliver-Regular" w:hAnsi="Gulliver-Regular" w:cstheme="minorHAnsi"/>
          <w:color w:val="000000" w:themeColor="text1"/>
          <w:sz w:val="16"/>
          <w:szCs w:val="16"/>
          <w:lang w:val="en-GB"/>
        </w:rPr>
        <w:t>(</w:t>
      </w:r>
      <w:r w:rsidR="00B62929" w:rsidRPr="003630FA">
        <w:rPr>
          <w:rFonts w:ascii="Gulliver-Regular" w:hAnsi="Gulliver-Regular" w:cstheme="minorHAnsi"/>
          <w:color w:val="000000" w:themeColor="text1"/>
          <w:sz w:val="16"/>
          <w:szCs w:val="16"/>
          <w:lang w:val="en-US"/>
        </w:rPr>
        <w:t>B5</w:t>
      </w:r>
      <w:r w:rsidR="00B62929" w:rsidRPr="002F58ED">
        <w:rPr>
          <w:rFonts w:ascii="Gulliver-Regular" w:hAnsi="Gulliver-Regular" w:cstheme="minorHAnsi"/>
          <w:color w:val="000000" w:themeColor="text1"/>
          <w:sz w:val="16"/>
          <w:szCs w:val="16"/>
          <w:lang w:val="en-GB"/>
        </w:rPr>
        <w:t>)</w:t>
      </w:r>
    </w:p>
    <w:p w14:paraId="150BE3C6" w14:textId="0E88A84F" w:rsidR="00B62929" w:rsidRPr="002F58ED" w:rsidRDefault="00B62929" w:rsidP="00021B99">
      <w:pPr>
        <w:adjustRightInd w:val="0"/>
        <w:spacing w:line="240" w:lineRule="exact"/>
        <w:ind w:firstLineChars="150" w:firstLine="240"/>
        <w:rPr>
          <w:rFonts w:ascii="Gulliver-Regular" w:hAnsi="Gulliver-Regular" w:cstheme="minorHAnsi"/>
          <w:color w:val="000000" w:themeColor="text1"/>
          <w:sz w:val="16"/>
          <w:szCs w:val="16"/>
          <w:lang w:val="en-GB"/>
        </w:rPr>
      </w:pPr>
      <w:r w:rsidRPr="002F58ED">
        <w:rPr>
          <w:rFonts w:ascii="Gulliver-Regular" w:hAnsi="Gulliver-Regular" w:cstheme="minorHAnsi"/>
          <w:color w:val="000000" w:themeColor="text1"/>
          <w:sz w:val="16"/>
          <w:szCs w:val="16"/>
          <w:lang w:val="en-GB"/>
        </w:rPr>
        <w:t xml:space="preserve">Parameter </w:t>
      </w:r>
      <m:oMath>
        <m:sSub>
          <m:sSubPr>
            <m:ctrlPr>
              <w:rPr>
                <w:rFonts w:ascii="Cambria Math" w:hAnsi="Cambria Math" w:cstheme="minorHAnsi"/>
                <w:i/>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GB"/>
              </w:rPr>
              <m:t>ο</m:t>
            </m:r>
          </m:sub>
        </m:sSub>
      </m:oMath>
      <w:r w:rsidRPr="002F58ED">
        <w:rPr>
          <w:rFonts w:ascii="Gulliver-Regular" w:hAnsi="Gulliver-Regular" w:cstheme="minorHAnsi"/>
          <w:color w:val="000000" w:themeColor="text1"/>
          <w:sz w:val="16"/>
          <w:szCs w:val="16"/>
          <w:lang w:val="en-GB"/>
        </w:rPr>
        <w:t xml:space="preserve">, which controls the initiation of nonlinear behaviour, is defined as fraction of the maximum yield stress </w:t>
      </w:r>
      <m:oMath>
        <m:sSub>
          <m:sSubPr>
            <m:ctrlPr>
              <w:rPr>
                <w:rFonts w:ascii="Cambria Math" w:hAnsi="Cambria Math" w:cstheme="minorHAnsi"/>
                <w:bCs/>
                <w:i/>
                <w:iCs/>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US"/>
              </w:rPr>
              <m:t>y</m:t>
            </m:r>
          </m:sub>
        </m:sSub>
      </m:oMath>
      <w:r w:rsidRPr="002F58ED">
        <w:rPr>
          <w:rFonts w:ascii="Gulliver-Regular" w:hAnsi="Gulliver-Regular" w:cstheme="minorHAnsi"/>
          <w:color w:val="000000" w:themeColor="text1"/>
          <w:sz w:val="16"/>
          <w:szCs w:val="16"/>
          <w:lang w:val="en-GB"/>
        </w:rPr>
        <w:t>:</w:t>
      </w:r>
    </w:p>
    <w:p w14:paraId="042DEA57" w14:textId="4C30B58A" w:rsidR="00B62929" w:rsidRDefault="00BE7500" w:rsidP="003630FA">
      <w:pPr>
        <w:adjustRightInd w:val="0"/>
        <w:spacing w:beforeLines="50" w:before="120" w:after="0" w:line="360" w:lineRule="auto"/>
        <w:rPr>
          <w:rFonts w:ascii="Gulliver-Regular" w:eastAsia="宋体" w:hAnsi="Gulliver-Regular" w:cstheme="minorHAnsi"/>
          <w:bCs/>
          <w:iCs/>
          <w:sz w:val="16"/>
          <w:szCs w:val="16"/>
          <w:lang w:val="en-US" w:eastAsia="zh-CN"/>
        </w:rPr>
      </w:pPr>
      <m:oMath>
        <m:sSub>
          <m:sSubPr>
            <m:ctrlPr>
              <w:rPr>
                <w:rFonts w:ascii="Cambria Math" w:hAnsi="Cambria Math" w:cstheme="minorHAnsi"/>
                <w:bCs/>
                <w:i/>
                <w:iCs/>
                <w:sz w:val="16"/>
                <w:szCs w:val="16"/>
                <w:vertAlign w:val="subscript"/>
              </w:rPr>
            </m:ctrlPr>
          </m:sSubPr>
          <m:e>
            <m:r>
              <w:rPr>
                <w:rFonts w:ascii="Cambria Math" w:hAnsi="Cambria Math" w:cstheme="minorHAnsi"/>
                <w:sz w:val="16"/>
                <w:szCs w:val="16"/>
                <w:vertAlign w:val="subscript"/>
              </w:rPr>
              <m:t>σ</m:t>
            </m:r>
          </m:e>
          <m:sub>
            <m:r>
              <m:rPr>
                <m:sty m:val="p"/>
              </m:rPr>
              <w:rPr>
                <w:rFonts w:ascii="Cambria Math" w:hAnsi="Cambria Math" w:cstheme="minorHAnsi"/>
                <w:sz w:val="16"/>
                <w:szCs w:val="16"/>
                <w:vertAlign w:val="subscript"/>
                <w:lang w:val="en-US"/>
              </w:rPr>
              <m:t>o</m:t>
            </m:r>
          </m:sub>
        </m:sSub>
        <m:r>
          <w:rPr>
            <w:rFonts w:ascii="Cambria Math" w:hAnsi="Cambria Math" w:cstheme="minorHAnsi"/>
            <w:sz w:val="16"/>
            <w:szCs w:val="16"/>
            <w:lang w:val="en-US"/>
          </w:rPr>
          <m:t>=</m:t>
        </m:r>
        <m:r>
          <w:rPr>
            <w:rFonts w:ascii="Cambria Math" w:hAnsi="Cambria Math" w:cstheme="minorHAnsi"/>
            <w:sz w:val="16"/>
            <w:szCs w:val="16"/>
          </w:rPr>
          <m:t>λ</m:t>
        </m:r>
        <m:r>
          <w:rPr>
            <w:rFonts w:ascii="Cambria Math" w:hAnsi="Cambria Math" w:cstheme="minorHAnsi"/>
            <w:sz w:val="16"/>
            <w:szCs w:val="16"/>
            <w:lang w:val="en-GB"/>
          </w:rPr>
          <m:t xml:space="preserve"> </m:t>
        </m:r>
        <m:sSub>
          <m:sSubPr>
            <m:ctrlPr>
              <w:rPr>
                <w:rFonts w:ascii="Cambria Math" w:hAnsi="Cambria Math" w:cstheme="minorHAnsi"/>
                <w:bCs/>
                <w:i/>
                <w:iCs/>
                <w:sz w:val="16"/>
                <w:szCs w:val="16"/>
              </w:rPr>
            </m:ctrlPr>
          </m:sSubPr>
          <m:e>
            <m:r>
              <w:rPr>
                <w:rFonts w:ascii="Cambria Math" w:hAnsi="Cambria Math" w:cstheme="minorHAnsi"/>
                <w:sz w:val="16"/>
                <w:szCs w:val="16"/>
              </w:rPr>
              <m:t>σ</m:t>
            </m:r>
          </m:e>
          <m:sub>
            <m:r>
              <m:rPr>
                <m:sty m:val="p"/>
              </m:rPr>
              <w:rPr>
                <w:rFonts w:ascii="Cambria Math" w:hAnsi="Cambria Math" w:cstheme="minorHAnsi"/>
                <w:sz w:val="16"/>
                <w:szCs w:val="16"/>
                <w:lang w:val="en-US"/>
              </w:rPr>
              <m:t>y</m:t>
            </m:r>
          </m:sub>
        </m:sSub>
      </m:oMath>
      <w:r w:rsidR="00B62929" w:rsidRPr="002F58ED">
        <w:rPr>
          <w:rFonts w:ascii="Gulliver-Regular" w:hAnsi="Gulliver-Regular" w:cstheme="minorHAnsi"/>
          <w:bCs/>
          <w:iCs/>
          <w:sz w:val="16"/>
          <w:szCs w:val="16"/>
          <w:lang w:val="en-US"/>
        </w:rPr>
        <w:tab/>
      </w:r>
      <w:r w:rsidR="00B62929" w:rsidRPr="002F58ED">
        <w:rPr>
          <w:rFonts w:ascii="Gulliver-Regular" w:hAnsi="Gulliver-Regular" w:cstheme="minorHAnsi"/>
          <w:bCs/>
          <w:iCs/>
          <w:sz w:val="16"/>
          <w:szCs w:val="16"/>
          <w:lang w:val="en-US"/>
        </w:rPr>
        <w:tab/>
      </w:r>
      <w:r w:rsidR="00B62929" w:rsidRPr="002F58ED">
        <w:rPr>
          <w:rFonts w:ascii="Gulliver-Regular" w:hAnsi="Gulliver-Regular" w:cstheme="minorHAnsi"/>
          <w:bCs/>
          <w:iCs/>
          <w:sz w:val="16"/>
          <w:szCs w:val="16"/>
          <w:lang w:val="en-US"/>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B0FE8">
        <w:rPr>
          <w:rFonts w:ascii="Gulliver-Regular" w:eastAsiaTheme="minorEastAsia" w:hAnsi="Gulliver-Regular" w:cstheme="minorHAnsi" w:hint="eastAsia"/>
          <w:bCs/>
          <w:iCs/>
          <w:sz w:val="16"/>
          <w:szCs w:val="16"/>
          <w:lang w:val="en-US" w:eastAsia="zh-CN"/>
        </w:rPr>
        <w:tab/>
      </w:r>
      <w:r w:rsidR="00B62929" w:rsidRPr="002F58ED">
        <w:rPr>
          <w:rFonts w:ascii="Gulliver-Regular" w:hAnsi="Gulliver-Regular" w:cstheme="minorHAnsi"/>
          <w:bCs/>
          <w:iCs/>
          <w:sz w:val="16"/>
          <w:szCs w:val="16"/>
          <w:lang w:val="en-US"/>
        </w:rPr>
        <w:tab/>
        <w:t xml:space="preserve">           </w:t>
      </w:r>
      <w:r w:rsidR="00BB0FE8">
        <w:rPr>
          <w:rFonts w:ascii="Gulliver-Regular" w:eastAsiaTheme="minorEastAsia" w:hAnsi="Gulliver-Regular" w:cstheme="minorHAnsi" w:hint="eastAsia"/>
          <w:bCs/>
          <w:iCs/>
          <w:sz w:val="16"/>
          <w:szCs w:val="16"/>
          <w:lang w:val="en-US" w:eastAsia="zh-CN"/>
        </w:rPr>
        <w:t xml:space="preserve">     </w:t>
      </w:r>
      <w:r w:rsidR="00B62929" w:rsidRPr="002F58ED">
        <w:rPr>
          <w:rFonts w:ascii="Gulliver-Regular" w:hAnsi="Gulliver-Regular" w:cstheme="minorHAnsi"/>
          <w:bCs/>
          <w:iCs/>
          <w:sz w:val="16"/>
          <w:szCs w:val="16"/>
          <w:lang w:val="en-US"/>
        </w:rPr>
        <w:t xml:space="preserve">      </w:t>
      </w:r>
      <w:r w:rsidR="00632EDD">
        <w:rPr>
          <w:rFonts w:ascii="Gulliver-Regular" w:hAnsi="Gulliver-Regular" w:cstheme="minorHAnsi"/>
          <w:bCs/>
          <w:iCs/>
          <w:sz w:val="16"/>
          <w:szCs w:val="16"/>
          <w:lang w:val="en-US"/>
        </w:rPr>
        <w:t>(</w:t>
      </w:r>
      <w:r w:rsidR="00B62929" w:rsidRPr="003630FA">
        <w:rPr>
          <w:rFonts w:ascii="Gulliver-Regular" w:hAnsi="Gulliver-Regular" w:cstheme="minorHAnsi"/>
          <w:color w:val="000000" w:themeColor="text1"/>
          <w:sz w:val="16"/>
          <w:szCs w:val="16"/>
          <w:lang w:val="en-US"/>
        </w:rPr>
        <w:t>B6</w:t>
      </w:r>
      <w:r w:rsidR="00B62929" w:rsidRPr="002F58ED">
        <w:rPr>
          <w:rFonts w:ascii="Gulliver-Regular" w:hAnsi="Gulliver-Regular" w:cstheme="minorHAnsi"/>
          <w:bCs/>
          <w:iCs/>
          <w:sz w:val="16"/>
          <w:szCs w:val="16"/>
          <w:lang w:val="en-US"/>
        </w:rPr>
        <w:t>)</w:t>
      </w:r>
    </w:p>
    <w:p w14:paraId="6FF0C10A" w14:textId="77777777" w:rsidR="00021B99" w:rsidRPr="00AD302F" w:rsidRDefault="00021B99" w:rsidP="00CD2AB1">
      <w:pPr>
        <w:adjustRightInd w:val="0"/>
        <w:spacing w:after="0" w:line="240" w:lineRule="exact"/>
        <w:rPr>
          <w:rFonts w:ascii="Gulliver-Regular" w:eastAsia="宋体" w:hAnsi="Gulliver-Regular" w:cstheme="minorHAnsi"/>
          <w:color w:val="000000" w:themeColor="text1"/>
          <w:sz w:val="16"/>
          <w:szCs w:val="16"/>
          <w:lang w:val="en-GB" w:eastAsia="zh-CN"/>
        </w:rPr>
      </w:pPr>
    </w:p>
    <w:p w14:paraId="7083C30D" w14:textId="26045262" w:rsidR="00B62929" w:rsidRDefault="00B62929" w:rsidP="00CD2AB1">
      <w:pPr>
        <w:pStyle w:val="1"/>
        <w:adjustRightInd w:val="0"/>
        <w:spacing w:before="0" w:after="0" w:line="240" w:lineRule="exact"/>
        <w:ind w:firstLine="0"/>
        <w:rPr>
          <w:rFonts w:ascii="Gulliver-Regular" w:eastAsia="宋体" w:hAnsi="Gulliver-Regular" w:cstheme="minorHAnsi"/>
          <w:sz w:val="16"/>
          <w:szCs w:val="16"/>
          <w:lang w:val="en-GB" w:eastAsia="zh-CN"/>
        </w:rPr>
      </w:pPr>
      <w:r w:rsidRPr="002F58ED">
        <w:rPr>
          <w:rFonts w:ascii="Gulliver-Regular" w:hAnsi="Gulliver-Regular" w:cstheme="minorHAnsi"/>
          <w:sz w:val="16"/>
          <w:szCs w:val="16"/>
          <w:lang w:val="en-GB"/>
        </w:rPr>
        <w:t>Appendix C</w:t>
      </w:r>
      <w:r w:rsidR="006E174F">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Supporting data for the calculation of</w:t>
      </w:r>
      <w:r w:rsidR="00BB2361">
        <w:rPr>
          <w:rFonts w:ascii="Gulliver-Regular" w:hAnsi="Gulliver-Regular" w:cstheme="minorHAnsi"/>
          <w:sz w:val="16"/>
          <w:szCs w:val="16"/>
          <w:lang w:val="en-GB"/>
        </w:rPr>
        <w:t xml:space="preserve"> corrosion initiation time </w:t>
      </w:r>
      <w:r w:rsidR="00BB2361">
        <w:rPr>
          <w:rFonts w:ascii="Gulliver-Regular" w:eastAsiaTheme="minorEastAsia" w:hAnsi="Gulliver-Regular" w:cstheme="minorHAnsi" w:hint="eastAsia"/>
          <w:sz w:val="16"/>
          <w:szCs w:val="16"/>
          <w:lang w:val="en-GB" w:eastAsia="zh-CN"/>
        </w:rPr>
        <w:t>and</w:t>
      </w:r>
      <w:r w:rsidRPr="002F58ED">
        <w:rPr>
          <w:rFonts w:ascii="Gulliver-Regular" w:hAnsi="Gulliver-Regular" w:cstheme="minorHAnsi"/>
          <w:sz w:val="16"/>
          <w:szCs w:val="16"/>
          <w:lang w:val="en-GB"/>
        </w:rPr>
        <w:t xml:space="preserve"> corrosion-induced mass loss percentage</w:t>
      </w:r>
    </w:p>
    <w:p w14:paraId="431CF7BD" w14:textId="77777777" w:rsidR="00AD302F" w:rsidRPr="00AD302F" w:rsidRDefault="00AD302F" w:rsidP="00AD302F">
      <w:pPr>
        <w:pStyle w:val="a0"/>
        <w:rPr>
          <w:rFonts w:eastAsia="宋体"/>
          <w:lang w:val="en-GB" w:eastAsia="zh-CN"/>
        </w:rPr>
      </w:pPr>
    </w:p>
    <w:p w14:paraId="7A55141C" w14:textId="2CF17B2C" w:rsidR="00C7374B" w:rsidRDefault="00B62929" w:rsidP="00C7374B">
      <w:pPr>
        <w:pStyle w:val="2"/>
        <w:adjustRightInd w:val="0"/>
        <w:spacing w:before="0" w:after="0" w:line="240" w:lineRule="exact"/>
        <w:rPr>
          <w:rFonts w:ascii="Gulliver-Regular" w:eastAsiaTheme="minorEastAsia" w:hAnsi="Gulliver-Regular" w:cstheme="minorHAnsi"/>
          <w:sz w:val="16"/>
          <w:szCs w:val="16"/>
          <w:lang w:val="en-GB" w:eastAsia="zh-CN"/>
        </w:rPr>
      </w:pPr>
      <w:r w:rsidRPr="002F58ED">
        <w:rPr>
          <w:rFonts w:ascii="Gulliver-Regular" w:hAnsi="Gulliver-Regular" w:cstheme="minorHAnsi"/>
          <w:sz w:val="16"/>
          <w:szCs w:val="16"/>
        </w:rPr>
        <w:lastRenderedPageBreak/>
        <w:t>C.1</w:t>
      </w:r>
      <w:r w:rsidR="000C776E">
        <w:rPr>
          <w:rFonts w:ascii="Gulliver-Regular" w:eastAsiaTheme="minorEastAsia" w:hAnsi="Gulliver-Regular" w:cstheme="minorHAnsi" w:hint="eastAsia"/>
          <w:sz w:val="16"/>
          <w:szCs w:val="16"/>
          <w:lang w:eastAsia="zh-CN"/>
        </w:rPr>
        <w:t>.</w:t>
      </w:r>
      <w:r w:rsidRPr="002F58ED">
        <w:rPr>
          <w:rFonts w:ascii="Gulliver-Regular" w:hAnsi="Gulliver-Regular" w:cstheme="minorHAnsi"/>
          <w:sz w:val="16"/>
          <w:szCs w:val="16"/>
        </w:rPr>
        <w:t xml:space="preserve"> Corrosion initiation time</w:t>
      </w:r>
    </w:p>
    <w:p w14:paraId="3F9701A4" w14:textId="22171A21" w:rsidR="00B62929" w:rsidRPr="002F58ED" w:rsidRDefault="00B62929" w:rsidP="00021B99">
      <w:pPr>
        <w:adjustRightInd w:val="0"/>
        <w:spacing w:line="240" w:lineRule="exact"/>
        <w:ind w:firstLineChars="150" w:firstLine="240"/>
        <w:rPr>
          <w:rFonts w:ascii="Gulliver-Regular" w:hAnsi="Gulliver-Regular" w:cstheme="minorHAnsi"/>
          <w:sz w:val="16"/>
          <w:szCs w:val="16"/>
          <w:lang w:val="en-GB"/>
        </w:rPr>
      </w:pPr>
      <w:r w:rsidRPr="002F58ED">
        <w:rPr>
          <w:rFonts w:ascii="Gulliver-Regular" w:hAnsi="Gulliver-Regular" w:cstheme="minorHAnsi"/>
          <w:sz w:val="16"/>
          <w:szCs w:val="16"/>
          <w:lang w:val="en-GB"/>
        </w:rPr>
        <w:t xml:space="preserve">The apparent diffusion coefficient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app,C</m:t>
            </m:r>
          </m:sub>
        </m:sSub>
      </m:oMath>
      <w:r w:rsidRPr="002F58ED">
        <w:rPr>
          <w:rFonts w:ascii="Gulliver-Regular" w:hAnsi="Gulliver-Regular" w:cstheme="minorHAnsi"/>
          <w:sz w:val="16"/>
          <w:szCs w:val="16"/>
          <w:lang w:val="en-GB"/>
        </w:rPr>
        <w:t xml:space="preserve"> for the calculation of the time to chloride-induced corrosion initiation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m:rPr>
                <m:sty m:val="p"/>
              </m:rPr>
              <w:rPr>
                <w:rFonts w:ascii="Cambria Math" w:hAnsi="Cambria Math" w:cstheme="minorHAnsi"/>
                <w:sz w:val="16"/>
                <w:szCs w:val="16"/>
                <w:lang w:val="en-GB"/>
              </w:rPr>
              <m:t>corr</m:t>
            </m:r>
          </m:sub>
        </m:sSub>
      </m:oMath>
      <w:r w:rsidRPr="002F58ED">
        <w:rPr>
          <w:rFonts w:ascii="Gulliver-Regular" w:hAnsi="Gulliver-Regular" w:cstheme="minorHAnsi"/>
          <w:sz w:val="16"/>
          <w:szCs w:val="16"/>
          <w:lang w:val="en-GB"/>
        </w:rPr>
        <w:t xml:space="preserve"> is calculated as (fib, 2006): </w:t>
      </w:r>
    </w:p>
    <w:p w14:paraId="1F26D9A1" w14:textId="33AE9E15" w:rsidR="00B62929" w:rsidRPr="002F58ED" w:rsidRDefault="00BE7500" w:rsidP="00021B99">
      <w:pPr>
        <w:adjustRightInd w:val="0"/>
        <w:spacing w:beforeLines="50" w:before="120" w:line="360" w:lineRule="auto"/>
        <w:rPr>
          <w:rFonts w:ascii="Gulliver-Regular" w:hAnsi="Gulliver-Regular" w:cstheme="minorHAnsi"/>
          <w:sz w:val="16"/>
          <w:szCs w:val="16"/>
          <w:lang w:val="en-GB"/>
        </w:rPr>
      </w:pP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app,C</m:t>
            </m:r>
          </m:sub>
        </m:sSub>
        <m:r>
          <w:rPr>
            <w:rFonts w:ascii="Cambria Math" w:hAnsi="Cambria Math" w:cstheme="minorHAnsi"/>
            <w:sz w:val="16"/>
            <w:szCs w:val="16"/>
            <w:lang w:val="en-GB"/>
          </w:rPr>
          <m:t xml:space="preserve">= </m:t>
        </m:r>
        <m:sSub>
          <m:sSubPr>
            <m:ctrlPr>
              <w:rPr>
                <w:rFonts w:ascii="Cambria Math" w:hAnsi="Cambria Math" w:cstheme="minorHAnsi"/>
                <w:i/>
                <w:sz w:val="16"/>
                <w:szCs w:val="16"/>
                <w:lang w:val="en-GB"/>
              </w:rPr>
            </m:ctrlPr>
          </m:sSubPr>
          <m:e>
            <m:r>
              <w:rPr>
                <w:rFonts w:ascii="Cambria Math" w:hAnsi="Cambria Math" w:cstheme="minorHAnsi"/>
                <w:sz w:val="16"/>
                <w:szCs w:val="16"/>
                <w:lang w:val="en-GB"/>
              </w:rPr>
              <m:t>k</m:t>
            </m:r>
          </m:e>
          <m:sub>
            <m:r>
              <m:rPr>
                <m:sty m:val="p"/>
              </m:rPr>
              <w:rPr>
                <w:rFonts w:ascii="Cambria Math" w:hAnsi="Cambria Math" w:cstheme="minorHAnsi"/>
                <w:sz w:val="16"/>
                <w:szCs w:val="16"/>
                <w:lang w:val="en-GB"/>
              </w:rPr>
              <m:t>e</m:t>
            </m:r>
          </m:sub>
        </m:sSub>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RCM,0</m:t>
            </m:r>
          </m:sub>
        </m:sSub>
        <m:sSub>
          <m:sSubPr>
            <m:ctrlPr>
              <w:rPr>
                <w:rFonts w:ascii="Cambria Math" w:hAnsi="Cambria Math" w:cstheme="minorHAnsi"/>
                <w:i/>
                <w:sz w:val="16"/>
                <w:szCs w:val="16"/>
                <w:lang w:val="en-GB"/>
              </w:rPr>
            </m:ctrlPr>
          </m:sSubPr>
          <m:e>
            <m:r>
              <w:rPr>
                <w:rFonts w:ascii="Cambria Math" w:hAnsi="Cambria Math" w:cstheme="minorHAnsi"/>
                <w:sz w:val="16"/>
                <w:szCs w:val="16"/>
                <w:lang w:val="en-GB"/>
              </w:rPr>
              <m:t>k</m:t>
            </m:r>
          </m:e>
          <m:sub>
            <m:r>
              <m:rPr>
                <m:sty m:val="p"/>
              </m:rPr>
              <w:rPr>
                <w:rFonts w:ascii="Cambria Math" w:hAnsi="Cambria Math" w:cstheme="minorHAnsi"/>
                <w:sz w:val="16"/>
                <w:szCs w:val="16"/>
                <w:lang w:val="en-GB"/>
              </w:rPr>
              <m:t>t</m:t>
            </m:r>
          </m:sub>
        </m:sSub>
        <m:r>
          <w:rPr>
            <w:rFonts w:ascii="Cambria Math" w:hAnsi="Cambria Math" w:cstheme="minorHAnsi"/>
            <w:sz w:val="16"/>
            <w:szCs w:val="16"/>
            <w:lang w:val="en-GB"/>
          </w:rPr>
          <m:t>A(t)</m:t>
        </m:r>
      </m:oMath>
      <w:r w:rsidR="00B62929" w:rsidRPr="002F58ED">
        <w:rPr>
          <w:rFonts w:ascii="Gulliver-Regular" w:hAnsi="Gulliver-Regular" w:cstheme="minorHAnsi"/>
          <w:sz w:val="16"/>
          <w:szCs w:val="16"/>
          <w:lang w:val="en-GB"/>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A013D5">
        <w:rPr>
          <w:rFonts w:ascii="Gulliver-Regular" w:eastAsiaTheme="minorEastAsia" w:hAnsi="Gulliver-Regular" w:cstheme="minorHAnsi" w:hint="eastAsia"/>
          <w:sz w:val="16"/>
          <w:szCs w:val="16"/>
          <w:lang w:val="en-GB" w:eastAsia="zh-CN"/>
        </w:rPr>
        <w:tab/>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A013D5">
        <w:rPr>
          <w:rFonts w:ascii="Gulliver-Regular" w:eastAsiaTheme="minorEastAsia" w:hAnsi="Gulliver-Regular" w:cstheme="minorHAnsi" w:hint="eastAsia"/>
          <w:sz w:val="16"/>
          <w:szCs w:val="16"/>
          <w:lang w:val="en-GB" w:eastAsia="zh-CN"/>
        </w:rPr>
        <w:t xml:space="preserve">     </w:t>
      </w:r>
      <w:r w:rsidR="00632EDD">
        <w:rPr>
          <w:rFonts w:ascii="Gulliver-Regular" w:hAnsi="Gulliver-Regular" w:cstheme="minorHAnsi"/>
          <w:sz w:val="16"/>
          <w:szCs w:val="16"/>
          <w:lang w:val="en-GB"/>
        </w:rPr>
        <w:t>(</w:t>
      </w:r>
      <w:r w:rsidR="00B62929" w:rsidRPr="003630FA">
        <w:rPr>
          <w:rFonts w:ascii="Gulliver-Regular" w:hAnsi="Gulliver-Regular" w:cstheme="minorHAnsi"/>
          <w:color w:val="000000" w:themeColor="text1"/>
          <w:sz w:val="16"/>
          <w:szCs w:val="16"/>
          <w:lang w:val="en-US"/>
        </w:rPr>
        <w:t>C1</w:t>
      </w:r>
      <w:r w:rsidR="00B62929" w:rsidRPr="002F58ED">
        <w:rPr>
          <w:rFonts w:ascii="Gulliver-Regular" w:hAnsi="Gulliver-Regular" w:cstheme="minorHAnsi"/>
          <w:sz w:val="16"/>
          <w:szCs w:val="16"/>
          <w:lang w:val="en-GB"/>
        </w:rPr>
        <w:t>)</w:t>
      </w:r>
    </w:p>
    <w:p w14:paraId="3077C24B" w14:textId="1AC78D0D" w:rsidR="00B62929" w:rsidRPr="002F58ED" w:rsidRDefault="00B62929" w:rsidP="00CD2AB1">
      <w:pPr>
        <w:adjustRightInd w:val="0"/>
        <w:spacing w:after="0" w:line="240" w:lineRule="exact"/>
        <w:rPr>
          <w:rFonts w:ascii="Gulliver-Regular" w:hAnsi="Gulliver-Regular" w:cstheme="minorHAnsi"/>
          <w:sz w:val="16"/>
          <w:szCs w:val="16"/>
          <w:lang w:val="en-GB"/>
        </w:rPr>
      </w:pPr>
      <w:r w:rsidRPr="002F58ED">
        <w:rPr>
          <w:rFonts w:ascii="Gulliver-Regular" w:hAnsi="Gulliver-Regular" w:cstheme="minorHAnsi"/>
          <w:sz w:val="16"/>
          <w:szCs w:val="16"/>
          <w:lang w:val="en-GB"/>
        </w:rPr>
        <w:t xml:space="preserve">where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k</m:t>
            </m:r>
          </m:e>
          <m:sub>
            <m:r>
              <m:rPr>
                <m:sty m:val="p"/>
              </m:rPr>
              <w:rPr>
                <w:rFonts w:ascii="Cambria Math" w:hAnsi="Cambria Math" w:cstheme="minorHAnsi"/>
                <w:sz w:val="16"/>
                <w:szCs w:val="16"/>
                <w:lang w:val="en-GB"/>
              </w:rPr>
              <m:t>e</m:t>
            </m:r>
          </m:sub>
        </m:sSub>
      </m:oMath>
      <w:r w:rsidRPr="002F58ED">
        <w:rPr>
          <w:rFonts w:ascii="Gulliver-Regular" w:hAnsi="Gulliver-Regular" w:cstheme="minorHAnsi"/>
          <w:sz w:val="16"/>
          <w:szCs w:val="16"/>
          <w:lang w:val="en-GB"/>
        </w:rPr>
        <w:t xml:space="preserve"> is the environmental transfer variable:</w:t>
      </w:r>
    </w:p>
    <w:p w14:paraId="7D6571B0" w14:textId="6B5BBAE4" w:rsidR="00B62929" w:rsidRPr="002F58ED" w:rsidRDefault="00BE7500" w:rsidP="00021B99">
      <w:pPr>
        <w:adjustRightInd w:val="0"/>
        <w:spacing w:beforeLines="50" w:before="120" w:after="0" w:line="360" w:lineRule="auto"/>
        <w:rPr>
          <w:rFonts w:ascii="Gulliver-Regular" w:hAnsi="Gulliver-Regular" w:cstheme="minorHAnsi"/>
          <w:sz w:val="16"/>
          <w:szCs w:val="16"/>
          <w:lang w:val="en-GB"/>
        </w:rPr>
      </w:pP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k</m:t>
            </m:r>
          </m:e>
          <m:sub>
            <m:r>
              <m:rPr>
                <m:sty m:val="p"/>
              </m:rPr>
              <w:rPr>
                <w:rFonts w:ascii="Cambria Math" w:hAnsi="Cambria Math" w:cstheme="minorHAnsi"/>
                <w:sz w:val="16"/>
                <w:szCs w:val="16"/>
                <w:lang w:val="en-GB"/>
              </w:rPr>
              <m:t>e</m:t>
            </m:r>
          </m:sub>
        </m:sSub>
        <m:r>
          <w:rPr>
            <w:rFonts w:ascii="Cambria Math" w:hAnsi="Cambria Math" w:cstheme="minorHAnsi"/>
            <w:sz w:val="16"/>
            <w:szCs w:val="16"/>
            <w:lang w:val="en-GB"/>
          </w:rPr>
          <m:t xml:space="preserve">= </m:t>
        </m:r>
        <m:r>
          <m:rPr>
            <m:sty m:val="p"/>
          </m:rPr>
          <w:rPr>
            <w:rFonts w:ascii="Cambria Math" w:hAnsi="Cambria Math" w:cstheme="minorHAnsi"/>
            <w:sz w:val="16"/>
            <w:szCs w:val="16"/>
            <w:lang w:val="en-GB"/>
          </w:rPr>
          <m:t>exp</m:t>
        </m:r>
        <m:d>
          <m:dPr>
            <m:begChr m:val="["/>
            <m:endChr m:val="]"/>
            <m:ctrlPr>
              <w:rPr>
                <w:rFonts w:ascii="Cambria Math" w:hAnsi="Cambria Math" w:cstheme="minorHAnsi"/>
                <w:sz w:val="16"/>
                <w:szCs w:val="16"/>
                <w:lang w:val="en-GB"/>
              </w:rPr>
            </m:ctrlPr>
          </m:dPr>
          <m:e>
            <m:sSub>
              <m:sSubPr>
                <m:ctrlPr>
                  <w:rPr>
                    <w:rFonts w:ascii="Cambria Math" w:hAnsi="Cambria Math" w:cstheme="minorHAnsi"/>
                    <w:i/>
                    <w:sz w:val="16"/>
                    <w:szCs w:val="16"/>
                    <w:lang w:val="en-GB"/>
                  </w:rPr>
                </m:ctrlPr>
              </m:sSubPr>
              <m:e>
                <m:r>
                  <w:rPr>
                    <w:rFonts w:ascii="Cambria Math" w:hAnsi="Cambria Math" w:cstheme="minorHAnsi"/>
                    <w:sz w:val="16"/>
                    <w:szCs w:val="16"/>
                    <w:lang w:val="en-GB"/>
                  </w:rPr>
                  <m:t>b</m:t>
                </m:r>
              </m:e>
              <m:sub>
                <m:r>
                  <m:rPr>
                    <m:sty m:val="p"/>
                  </m:rPr>
                  <w:rPr>
                    <w:rFonts w:ascii="Cambria Math" w:hAnsi="Cambria Math" w:cstheme="minorHAnsi"/>
                    <w:sz w:val="16"/>
                    <w:szCs w:val="16"/>
                    <w:lang w:val="en-GB"/>
                  </w:rPr>
                  <m:t>e</m:t>
                </m:r>
              </m:sub>
            </m:sSub>
            <m:d>
              <m:dPr>
                <m:ctrlPr>
                  <w:rPr>
                    <w:rFonts w:ascii="Cambria Math" w:hAnsi="Cambria Math" w:cstheme="minorHAnsi"/>
                    <w:i/>
                    <w:sz w:val="16"/>
                    <w:szCs w:val="16"/>
                    <w:lang w:val="en-GB"/>
                  </w:rPr>
                </m:ctrlPr>
              </m:dPr>
              <m:e>
                <m:f>
                  <m:fPr>
                    <m:ctrlPr>
                      <w:rPr>
                        <w:rFonts w:ascii="Cambria Math" w:hAnsi="Cambria Math" w:cstheme="minorHAnsi"/>
                        <w:i/>
                        <w:sz w:val="16"/>
                        <w:szCs w:val="16"/>
                        <w:lang w:val="en-GB"/>
                      </w:rPr>
                    </m:ctrlPr>
                  </m:fPr>
                  <m:num>
                    <m:r>
                      <w:rPr>
                        <w:rFonts w:ascii="Cambria Math" w:hAnsi="Cambria Math" w:cstheme="minorHAnsi"/>
                        <w:sz w:val="16"/>
                        <w:szCs w:val="16"/>
                        <w:lang w:val="en-GB"/>
                      </w:rPr>
                      <m:t>1</m:t>
                    </m:r>
                  </m:num>
                  <m:den>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m:rPr>
                            <m:sty m:val="p"/>
                          </m:rPr>
                          <w:rPr>
                            <w:rFonts w:ascii="Cambria Math" w:hAnsi="Cambria Math" w:cstheme="minorHAnsi"/>
                            <w:sz w:val="16"/>
                            <w:szCs w:val="16"/>
                            <w:lang w:val="en-GB"/>
                          </w:rPr>
                          <m:t>ref</m:t>
                        </m:r>
                      </m:sub>
                    </m:sSub>
                  </m:den>
                </m:f>
                <m:r>
                  <w:rPr>
                    <w:rFonts w:ascii="Cambria Math" w:hAnsi="Cambria Math" w:cstheme="minorHAnsi"/>
                    <w:sz w:val="16"/>
                    <w:szCs w:val="16"/>
                    <w:lang w:val="en-GB"/>
                  </w:rPr>
                  <m:t>-</m:t>
                </m:r>
                <m:f>
                  <m:fPr>
                    <m:ctrlPr>
                      <w:rPr>
                        <w:rFonts w:ascii="Cambria Math" w:hAnsi="Cambria Math" w:cstheme="minorHAnsi"/>
                        <w:i/>
                        <w:sz w:val="16"/>
                        <w:szCs w:val="16"/>
                        <w:lang w:val="en-GB"/>
                      </w:rPr>
                    </m:ctrlPr>
                  </m:fPr>
                  <m:num>
                    <m:r>
                      <w:rPr>
                        <w:rFonts w:ascii="Cambria Math" w:hAnsi="Cambria Math" w:cstheme="minorHAnsi"/>
                        <w:sz w:val="16"/>
                        <w:szCs w:val="16"/>
                        <w:lang w:val="en-GB"/>
                      </w:rPr>
                      <m:t>1</m:t>
                    </m:r>
                  </m:num>
                  <m:den>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m:rPr>
                            <m:sty m:val="p"/>
                          </m:rPr>
                          <w:rPr>
                            <w:rFonts w:ascii="Cambria Math" w:hAnsi="Cambria Math" w:cstheme="minorHAnsi"/>
                            <w:sz w:val="16"/>
                            <w:szCs w:val="16"/>
                            <w:lang w:val="en-GB"/>
                          </w:rPr>
                          <m:t>real</m:t>
                        </m:r>
                      </m:sub>
                    </m:sSub>
                  </m:den>
                </m:f>
              </m:e>
            </m:d>
          </m:e>
        </m:d>
        <m:r>
          <m:rPr>
            <m:sty m:val="p"/>
          </m:rPr>
          <w:rPr>
            <w:rFonts w:ascii="Cambria Math" w:hAnsi="Cambria Math" w:cstheme="minorHAnsi"/>
            <w:sz w:val="16"/>
            <w:szCs w:val="16"/>
            <w:lang w:val="en-GB"/>
          </w:rPr>
          <m:t>⁡</m:t>
        </m:r>
      </m:oMath>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8B2F7B">
        <w:rPr>
          <w:rFonts w:ascii="Gulliver-Regular" w:eastAsiaTheme="minorEastAsia" w:hAnsi="Gulliver-Regular" w:cstheme="minorHAnsi" w:hint="eastAsia"/>
          <w:sz w:val="16"/>
          <w:szCs w:val="16"/>
          <w:lang w:val="en-GB" w:eastAsia="zh-CN"/>
        </w:rPr>
        <w:tab/>
      </w:r>
      <w:r w:rsidR="008B2F7B">
        <w:rPr>
          <w:rFonts w:ascii="Gulliver-Regular" w:eastAsiaTheme="minorEastAsia" w:hAnsi="Gulliver-Regular" w:cstheme="minorHAnsi" w:hint="eastAsia"/>
          <w:sz w:val="16"/>
          <w:szCs w:val="16"/>
          <w:lang w:val="en-GB" w:eastAsia="zh-CN"/>
        </w:rPr>
        <w:tab/>
      </w:r>
      <w:r w:rsidR="008B2F7B">
        <w:rPr>
          <w:rFonts w:ascii="Gulliver-Regular" w:eastAsiaTheme="minorEastAsia" w:hAnsi="Gulliver-Regular" w:cstheme="minorHAnsi" w:hint="eastAsia"/>
          <w:sz w:val="16"/>
          <w:szCs w:val="16"/>
          <w:lang w:val="en-GB" w:eastAsia="zh-CN"/>
        </w:rPr>
        <w:tab/>
      </w:r>
      <w:r w:rsidR="008B2F7B">
        <w:rPr>
          <w:rFonts w:ascii="Gulliver-Regular" w:eastAsiaTheme="minorEastAsia" w:hAnsi="Gulliver-Regular" w:cstheme="minorHAnsi" w:hint="eastAsia"/>
          <w:sz w:val="16"/>
          <w:szCs w:val="16"/>
          <w:lang w:val="en-GB" w:eastAsia="zh-CN"/>
        </w:rPr>
        <w:tab/>
      </w:r>
      <w:r w:rsidR="008B2F7B">
        <w:rPr>
          <w:rFonts w:ascii="Gulliver-Regular" w:eastAsiaTheme="minorEastAsia" w:hAnsi="Gulliver-Regular" w:cstheme="minorHAnsi" w:hint="eastAsia"/>
          <w:sz w:val="16"/>
          <w:szCs w:val="16"/>
          <w:lang w:val="en-GB" w:eastAsia="zh-CN"/>
        </w:rPr>
        <w:tab/>
      </w:r>
      <w:r w:rsidR="008B2F7B">
        <w:rPr>
          <w:rFonts w:ascii="Gulliver-Regular" w:eastAsiaTheme="minorEastAsia" w:hAnsi="Gulliver-Regular" w:cstheme="minorHAnsi" w:hint="eastAsia"/>
          <w:sz w:val="16"/>
          <w:szCs w:val="16"/>
          <w:lang w:val="en-GB" w:eastAsia="zh-CN"/>
        </w:rPr>
        <w:tab/>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8B2F7B">
        <w:rPr>
          <w:rFonts w:ascii="Gulliver-Regular" w:eastAsiaTheme="minorEastAsia" w:hAnsi="Gulliver-Regular" w:cstheme="minorHAnsi" w:hint="eastAsia"/>
          <w:sz w:val="16"/>
          <w:szCs w:val="16"/>
          <w:lang w:val="en-GB" w:eastAsia="zh-CN"/>
        </w:rPr>
        <w:t xml:space="preserve">     </w:t>
      </w:r>
      <w:r w:rsidR="00632EDD">
        <w:rPr>
          <w:rFonts w:ascii="Gulliver-Regular" w:hAnsi="Gulliver-Regular" w:cstheme="minorHAnsi"/>
          <w:sz w:val="16"/>
          <w:szCs w:val="16"/>
          <w:lang w:val="en-GB"/>
        </w:rPr>
        <w:t>(</w:t>
      </w:r>
      <w:r w:rsidR="00B62929" w:rsidRPr="003630FA">
        <w:rPr>
          <w:rFonts w:ascii="Gulliver-Regular" w:hAnsi="Gulliver-Regular" w:cstheme="minorHAnsi"/>
          <w:color w:val="000000" w:themeColor="text1"/>
          <w:sz w:val="16"/>
          <w:szCs w:val="16"/>
          <w:lang w:val="en-US"/>
        </w:rPr>
        <w:t>C2</w:t>
      </w:r>
      <w:r w:rsidR="00B62929" w:rsidRPr="002F58ED">
        <w:rPr>
          <w:rFonts w:ascii="Gulliver-Regular" w:hAnsi="Gulliver-Regular" w:cstheme="minorHAnsi"/>
          <w:sz w:val="16"/>
          <w:szCs w:val="16"/>
          <w:lang w:val="en-GB"/>
        </w:rPr>
        <w:t>)</w:t>
      </w:r>
    </w:p>
    <w:p w14:paraId="37C760DA" w14:textId="74C3CC30" w:rsidR="00B62929" w:rsidRPr="00FE7494" w:rsidRDefault="00B62929" w:rsidP="00027F1D">
      <w:pPr>
        <w:adjustRightInd w:val="0"/>
        <w:spacing w:after="0" w:line="240" w:lineRule="exact"/>
        <w:ind w:firstLineChars="150" w:firstLine="240"/>
        <w:rPr>
          <w:rFonts w:ascii="Gulliver-Regular" w:eastAsiaTheme="minorEastAsia" w:hAnsi="Gulliver-Regular" w:cstheme="minorHAnsi"/>
          <w:sz w:val="16"/>
          <w:szCs w:val="16"/>
          <w:lang w:val="en-GB" w:eastAsia="zh-CN"/>
        </w:rPr>
      </w:pPr>
      <w:r w:rsidRPr="002F58ED">
        <w:rPr>
          <w:rFonts w:ascii="Gulliver-Regular" w:hAnsi="Gulliver-Regular" w:cstheme="minorHAnsi"/>
          <w:sz w:val="16"/>
          <w:szCs w:val="16"/>
          <w:lang w:val="en-GB"/>
        </w:rPr>
        <w:t xml:space="preserve">In Eqs. </w:t>
      </w:r>
      <w:r w:rsidR="000B2CB1">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C1</w:t>
      </w:r>
      <w:r w:rsidR="000B2CB1">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and </w:t>
      </w:r>
      <w:r w:rsidR="000B2CB1">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C2</w:t>
      </w:r>
      <w:r w:rsidR="000B2CB1">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b</m:t>
            </m:r>
          </m:e>
          <m:sub>
            <m:r>
              <m:rPr>
                <m:sty m:val="p"/>
              </m:rPr>
              <w:rPr>
                <w:rFonts w:ascii="Cambria Math" w:hAnsi="Cambria Math" w:cstheme="minorHAnsi"/>
                <w:sz w:val="16"/>
                <w:szCs w:val="16"/>
                <w:lang w:val="en-GB"/>
              </w:rPr>
              <m:t>e</m:t>
            </m:r>
          </m:sub>
        </m:sSub>
      </m:oMath>
      <w:r w:rsidRPr="002F58ED">
        <w:rPr>
          <w:rFonts w:ascii="Gulliver-Regular" w:hAnsi="Gulliver-Regular" w:cstheme="minorHAnsi"/>
          <w:sz w:val="16"/>
          <w:szCs w:val="16"/>
          <w:lang w:val="en-GB"/>
        </w:rPr>
        <w:t xml:space="preserve"> is the regression variable for temperature, with mean and standard deviation values of 4800</w:t>
      </w:r>
      <w:r w:rsidR="006F7E10">
        <w:rPr>
          <w:rFonts w:ascii="Gulliver-Regular" w:eastAsiaTheme="minorEastAsia" w:hAnsi="Gulliver-Regular" w:cstheme="minorHAnsi" w:hint="eastAsia"/>
          <w:sz w:val="16"/>
          <w:szCs w:val="16"/>
          <w:lang w:val="en-GB" w:eastAsia="zh-CN"/>
        </w:rPr>
        <w:t xml:space="preserve"> </w:t>
      </w:r>
      <w:r w:rsidRPr="002F58ED">
        <w:rPr>
          <w:rFonts w:ascii="Gulliver-Regular" w:hAnsi="Gulliver-Regular" w:cstheme="minorHAnsi"/>
          <w:sz w:val="16"/>
          <w:szCs w:val="16"/>
          <w:lang w:val="en-GB"/>
        </w:rPr>
        <w:t>K and 700</w:t>
      </w:r>
      <w:r w:rsidR="006F7E10">
        <w:rPr>
          <w:rFonts w:ascii="Gulliver-Regular" w:eastAsiaTheme="minorEastAsia" w:hAnsi="Gulliver-Regular" w:cstheme="minorHAnsi" w:hint="eastAsia"/>
          <w:sz w:val="16"/>
          <w:szCs w:val="16"/>
          <w:lang w:val="en-GB" w:eastAsia="zh-CN"/>
        </w:rPr>
        <w:t xml:space="preserve"> </w:t>
      </w:r>
      <w:r w:rsidRPr="002F58ED">
        <w:rPr>
          <w:rFonts w:ascii="Gulliver-Regular" w:hAnsi="Gulliver-Regular" w:cstheme="minorHAnsi"/>
          <w:sz w:val="16"/>
          <w:szCs w:val="16"/>
          <w:lang w:val="en-GB"/>
        </w:rPr>
        <w:t>K, respectively</w:t>
      </w:r>
      <w:r w:rsidR="006F7E10">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m:rPr>
                <m:sty m:val="p"/>
              </m:rPr>
              <w:rPr>
                <w:rFonts w:ascii="Cambria Math" w:hAnsi="Cambria Math" w:cstheme="minorHAnsi"/>
                <w:sz w:val="16"/>
                <w:szCs w:val="16"/>
                <w:lang w:val="en-GB"/>
              </w:rPr>
              <m:t>ref</m:t>
            </m:r>
          </m:sub>
        </m:sSub>
      </m:oMath>
      <w:r w:rsidRPr="002F58ED">
        <w:rPr>
          <w:rFonts w:ascii="Gulliver-Regular" w:hAnsi="Gulliver-Regular" w:cstheme="minorHAnsi"/>
          <w:sz w:val="16"/>
          <w:szCs w:val="16"/>
          <w:lang w:val="en-GB"/>
        </w:rPr>
        <w:t xml:space="preserve"> is the standard test temperature that can be taken as 293</w:t>
      </w:r>
      <w:r w:rsidR="006F7E10">
        <w:rPr>
          <w:rFonts w:ascii="Gulliver-Regular" w:eastAsiaTheme="minorEastAsia" w:hAnsi="Gulliver-Regular" w:cstheme="minorHAnsi" w:hint="eastAsia"/>
          <w:sz w:val="16"/>
          <w:szCs w:val="16"/>
          <w:lang w:val="en-GB" w:eastAsia="zh-CN"/>
        </w:rPr>
        <w:t xml:space="preserve"> </w:t>
      </w:r>
      <w:r w:rsidR="006F7E10">
        <w:rPr>
          <w:rFonts w:ascii="Gulliver-Regular" w:hAnsi="Gulliver-Regular" w:cstheme="minorHAnsi"/>
          <w:sz w:val="16"/>
          <w:szCs w:val="16"/>
          <w:lang w:val="en-GB"/>
        </w:rPr>
        <w:t>K</w:t>
      </w:r>
      <w:r w:rsidR="006F7E10">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m:rPr>
                <m:sty m:val="p"/>
              </m:rPr>
              <w:rPr>
                <w:rFonts w:ascii="Cambria Math" w:hAnsi="Cambria Math" w:cstheme="minorHAnsi"/>
                <w:sz w:val="16"/>
                <w:szCs w:val="16"/>
                <w:lang w:val="en-GB"/>
              </w:rPr>
              <m:t>real</m:t>
            </m:r>
          </m:sub>
        </m:sSub>
      </m:oMath>
      <w:r w:rsidRPr="002F58ED">
        <w:rPr>
          <w:rFonts w:ascii="Gulliver-Regular" w:hAnsi="Gulliver-Regular" w:cstheme="minorHAnsi"/>
          <w:sz w:val="16"/>
          <w:szCs w:val="16"/>
          <w:lang w:val="en-GB"/>
        </w:rPr>
        <w:t xml:space="preserve"> is the temperature of the structural element or the ambient air that can be determined using the available data from the nearest weather station</w:t>
      </w:r>
      <w:r w:rsidR="00FF038D">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k</m:t>
            </m:r>
          </m:e>
          <m:sub>
            <m:r>
              <m:rPr>
                <m:sty m:val="p"/>
              </m:rPr>
              <w:rPr>
                <w:rFonts w:ascii="Cambria Math" w:hAnsi="Cambria Math" w:cstheme="minorHAnsi"/>
                <w:sz w:val="16"/>
                <w:szCs w:val="16"/>
                <w:lang w:val="en-GB"/>
              </w:rPr>
              <m:t>t</m:t>
            </m:r>
          </m:sub>
        </m:sSub>
      </m:oMath>
      <w:r w:rsidRPr="002F58ED">
        <w:rPr>
          <w:rFonts w:ascii="Gulliver-Regular" w:hAnsi="Gulliver-Regular" w:cstheme="minorHAnsi"/>
          <w:sz w:val="16"/>
          <w:szCs w:val="16"/>
          <w:lang w:val="en-GB"/>
        </w:rPr>
        <w:t xml:space="preserve"> is t</w:t>
      </w:r>
      <w:r w:rsidR="00B24181">
        <w:rPr>
          <w:rFonts w:ascii="Gulliver-Regular" w:hAnsi="Gulliver-Regular" w:cstheme="minorHAnsi"/>
          <w:sz w:val="16"/>
          <w:szCs w:val="16"/>
          <w:lang w:val="en-GB"/>
        </w:rPr>
        <w:t>he transfer variable equal to 1</w:t>
      </w:r>
      <w:r w:rsidR="00B24181">
        <w:rPr>
          <w:rFonts w:ascii="Gulliver-Regular" w:eastAsiaTheme="minorEastAsia" w:hAnsi="Gulliver-Regular" w:cstheme="minorHAnsi" w:hint="eastAsia"/>
          <w:sz w:val="16"/>
          <w:szCs w:val="16"/>
          <w:lang w:val="en-GB" w:eastAsia="zh-CN"/>
        </w:rPr>
        <w:t>;</w:t>
      </w:r>
      <w:r w:rsidRPr="002F58ED">
        <w:rPr>
          <w:rFonts w:ascii="Gulliver-Regular" w:eastAsiaTheme="minorEastAsia" w:hAnsi="Gulliver-Regular" w:cstheme="minorHAnsi"/>
          <w:color w:val="000000" w:themeColor="dark1"/>
          <w:kern w:val="24"/>
          <w:sz w:val="16"/>
          <w:szCs w:val="16"/>
          <w:lang w:val="en-GB"/>
        </w:rPr>
        <w:t xml:space="preserv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RCM</m:t>
            </m:r>
            <m:r>
              <w:rPr>
                <w:rFonts w:ascii="Cambria Math" w:hAnsi="Cambria Math" w:cstheme="minorHAnsi"/>
                <w:sz w:val="16"/>
                <w:szCs w:val="16"/>
                <w:lang w:val="en-GB"/>
              </w:rPr>
              <m:t>,0</m:t>
            </m:r>
          </m:sub>
        </m:sSub>
      </m:oMath>
      <w:r w:rsidRPr="002F58ED">
        <w:rPr>
          <w:rFonts w:ascii="Gulliver-Regular" w:eastAsiaTheme="minorEastAsia" w:hAnsi="Gulliver-Regular" w:cstheme="minorHAnsi"/>
          <w:sz w:val="16"/>
          <w:szCs w:val="16"/>
          <w:lang w:val="en-GB"/>
        </w:rPr>
        <w:t xml:space="preserve"> is the </w:t>
      </w:r>
      <w:r w:rsidRPr="002F58ED">
        <w:rPr>
          <w:rFonts w:ascii="Gulliver-Regular" w:hAnsi="Gulliver-Regular" w:cstheme="minorHAnsi"/>
          <w:sz w:val="16"/>
          <w:szCs w:val="16"/>
          <w:lang w:val="en-GB"/>
        </w:rPr>
        <w:t>initial apparent diffusion coefficient</w:t>
      </w:r>
      <w:r w:rsidR="00FE7494">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and</w:t>
      </w:r>
      <w:r w:rsidR="00FE7494">
        <w:rPr>
          <w:rFonts w:ascii="Gulliver-Regular" w:eastAsiaTheme="minorEastAsia" w:hAnsi="Gulliver-Regular" w:cstheme="minorHAnsi" w:hint="eastAsia"/>
          <w:sz w:val="16"/>
          <w:szCs w:val="16"/>
          <w:lang w:val="en-GB" w:eastAsia="zh-CN"/>
        </w:rPr>
        <w:t xml:space="preserve"> </w:t>
      </w:r>
      <m:oMath>
        <m:r>
          <w:rPr>
            <w:rFonts w:ascii="Cambria Math" w:hAnsi="Cambria Math" w:cstheme="minorHAnsi"/>
            <w:sz w:val="16"/>
            <w:szCs w:val="16"/>
            <w:lang w:val="en-GB"/>
          </w:rPr>
          <m:t>A(t)</m:t>
        </m:r>
      </m:oMath>
      <w:r w:rsidRPr="002F58ED">
        <w:rPr>
          <w:rFonts w:ascii="Gulliver-Regular" w:hAnsi="Gulliver-Regular" w:cstheme="minorHAnsi"/>
          <w:sz w:val="16"/>
          <w:szCs w:val="16"/>
          <w:lang w:val="en-GB"/>
        </w:rPr>
        <w:t xml:space="preserve"> is the </w:t>
      </w:r>
      <w:r w:rsidR="00FE7494">
        <w:rPr>
          <w:rFonts w:ascii="Gulliver-Regular" w:hAnsi="Gulliver-Regular" w:cstheme="minorHAnsi"/>
          <w:sz w:val="16"/>
          <w:szCs w:val="16"/>
          <w:lang w:val="en-GB"/>
        </w:rPr>
        <w:t>ageing parameter, calculated as</w:t>
      </w:r>
    </w:p>
    <w:p w14:paraId="76DB6508" w14:textId="00AD69D3" w:rsidR="00B62929" w:rsidRPr="002F58ED" w:rsidRDefault="00B62929" w:rsidP="003630FA">
      <w:pPr>
        <w:adjustRightInd w:val="0"/>
        <w:spacing w:beforeLines="50" w:before="120" w:after="0" w:line="360" w:lineRule="auto"/>
        <w:rPr>
          <w:rFonts w:ascii="Gulliver-Regular" w:hAnsi="Gulliver-Regular" w:cstheme="minorHAnsi"/>
          <w:sz w:val="16"/>
          <w:szCs w:val="16"/>
          <w:lang w:val="en-GB"/>
        </w:rPr>
      </w:pPr>
      <m:oMath>
        <m:r>
          <w:rPr>
            <w:rFonts w:ascii="Cambria Math" w:hAnsi="Cambria Math" w:cstheme="minorHAnsi"/>
            <w:sz w:val="16"/>
            <w:szCs w:val="16"/>
            <w:lang w:val="en-GB"/>
          </w:rPr>
          <m:t>A</m:t>
        </m:r>
        <m:d>
          <m:dPr>
            <m:ctrlPr>
              <w:rPr>
                <w:rFonts w:ascii="Cambria Math" w:hAnsi="Cambria Math" w:cstheme="minorHAnsi"/>
                <w:i/>
                <w:sz w:val="16"/>
                <w:szCs w:val="16"/>
                <w:lang w:val="en-GB"/>
              </w:rPr>
            </m:ctrlPr>
          </m:dPr>
          <m:e>
            <m:r>
              <w:rPr>
                <w:rFonts w:ascii="Cambria Math" w:hAnsi="Cambria Math" w:cstheme="minorHAnsi"/>
                <w:sz w:val="16"/>
                <w:szCs w:val="16"/>
                <w:lang w:val="en-GB"/>
              </w:rPr>
              <m:t>t</m:t>
            </m:r>
          </m:e>
        </m:d>
        <m:r>
          <w:rPr>
            <w:rFonts w:ascii="Cambria Math" w:hAnsi="Cambria Math" w:cstheme="minorHAnsi"/>
            <w:sz w:val="16"/>
            <w:szCs w:val="16"/>
            <w:lang w:val="en-GB"/>
          </w:rPr>
          <m:t>=</m:t>
        </m:r>
        <m:sSup>
          <m:sSupPr>
            <m:ctrlPr>
              <w:rPr>
                <w:rFonts w:ascii="Cambria Math" w:hAnsi="Cambria Math" w:cstheme="minorHAnsi"/>
                <w:i/>
                <w:sz w:val="16"/>
                <w:szCs w:val="16"/>
                <w:lang w:val="en-GB"/>
              </w:rPr>
            </m:ctrlPr>
          </m:sSupPr>
          <m:e>
            <m:d>
              <m:dPr>
                <m:ctrlPr>
                  <w:rPr>
                    <w:rFonts w:ascii="Cambria Math" w:hAnsi="Cambria Math" w:cstheme="minorHAnsi"/>
                    <w:i/>
                    <w:sz w:val="16"/>
                    <w:szCs w:val="16"/>
                    <w:lang w:val="en-GB"/>
                  </w:rPr>
                </m:ctrlPr>
              </m:dPr>
              <m:e>
                <m:f>
                  <m:fPr>
                    <m:ctrlPr>
                      <w:rPr>
                        <w:rFonts w:ascii="Cambria Math" w:hAnsi="Cambria Math" w:cstheme="minorHAnsi"/>
                        <w:i/>
                        <w:sz w:val="16"/>
                        <w:szCs w:val="16"/>
                        <w:lang w:val="en-GB"/>
                      </w:rPr>
                    </m:ctrlPr>
                  </m:fPr>
                  <m:num>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w:rPr>
                            <w:rFonts w:ascii="Cambria Math" w:hAnsi="Cambria Math" w:cstheme="minorHAnsi"/>
                            <w:sz w:val="16"/>
                            <w:szCs w:val="16"/>
                            <w:lang w:val="en-GB"/>
                          </w:rPr>
                          <m:t>0</m:t>
                        </m:r>
                      </m:sub>
                    </m:sSub>
                  </m:num>
                  <m:den>
                    <m:r>
                      <w:rPr>
                        <w:rFonts w:ascii="Cambria Math" w:hAnsi="Cambria Math" w:cstheme="minorHAnsi"/>
                        <w:sz w:val="16"/>
                        <w:szCs w:val="16"/>
                        <w:lang w:val="en-GB"/>
                      </w:rPr>
                      <m:t>t</m:t>
                    </m:r>
                  </m:den>
                </m:f>
              </m:e>
            </m:d>
          </m:e>
          <m:sup>
            <m:r>
              <w:rPr>
                <w:rFonts w:ascii="Cambria Math" w:hAnsi="Cambria Math" w:cstheme="minorHAnsi"/>
                <w:sz w:val="16"/>
                <w:szCs w:val="16"/>
              </w:rPr>
              <m:t>m</m:t>
            </m:r>
          </m:sup>
        </m:sSup>
      </m:oMath>
      <w:r w:rsidRPr="002F58ED">
        <w:rPr>
          <w:rFonts w:ascii="Gulliver-Regular" w:hAnsi="Gulliver-Regular" w:cstheme="minorHAnsi"/>
          <w:sz w:val="16"/>
          <w:szCs w:val="16"/>
          <w:lang w:val="en-GB"/>
        </w:rPr>
        <w:tab/>
      </w:r>
      <w:r w:rsidRPr="002F58ED">
        <w:rPr>
          <w:rFonts w:ascii="Gulliver-Regular" w:hAnsi="Gulliver-Regular" w:cstheme="minorHAnsi"/>
          <w:sz w:val="16"/>
          <w:szCs w:val="16"/>
          <w:lang w:val="en-GB"/>
        </w:rPr>
        <w:tab/>
      </w:r>
      <w:r w:rsidRPr="002F58ED">
        <w:rPr>
          <w:rFonts w:ascii="Gulliver-Regular" w:hAnsi="Gulliver-Regular" w:cstheme="minorHAnsi"/>
          <w:sz w:val="16"/>
          <w:szCs w:val="16"/>
          <w:lang w:val="en-GB"/>
        </w:rPr>
        <w:tab/>
      </w:r>
      <w:r w:rsidR="00FE7494">
        <w:rPr>
          <w:rFonts w:ascii="Gulliver-Regular" w:eastAsiaTheme="minorEastAsia" w:hAnsi="Gulliver-Regular" w:cstheme="minorHAnsi" w:hint="eastAsia"/>
          <w:sz w:val="16"/>
          <w:szCs w:val="16"/>
          <w:lang w:val="en-GB" w:eastAsia="zh-CN"/>
        </w:rPr>
        <w:tab/>
      </w:r>
      <w:r w:rsidR="00FE7494">
        <w:rPr>
          <w:rFonts w:ascii="Gulliver-Regular" w:eastAsiaTheme="minorEastAsia" w:hAnsi="Gulliver-Regular" w:cstheme="minorHAnsi" w:hint="eastAsia"/>
          <w:sz w:val="16"/>
          <w:szCs w:val="16"/>
          <w:lang w:val="en-GB" w:eastAsia="zh-CN"/>
        </w:rPr>
        <w:tab/>
      </w:r>
      <w:r w:rsidR="00FE7494">
        <w:rPr>
          <w:rFonts w:ascii="Gulliver-Regular" w:eastAsiaTheme="minorEastAsia" w:hAnsi="Gulliver-Regular" w:cstheme="minorHAnsi" w:hint="eastAsia"/>
          <w:sz w:val="16"/>
          <w:szCs w:val="16"/>
          <w:lang w:val="en-GB" w:eastAsia="zh-CN"/>
        </w:rPr>
        <w:tab/>
      </w:r>
      <w:r w:rsidR="00FE7494">
        <w:rPr>
          <w:rFonts w:ascii="Gulliver-Regular" w:eastAsiaTheme="minorEastAsia" w:hAnsi="Gulliver-Regular" w:cstheme="minorHAnsi" w:hint="eastAsia"/>
          <w:sz w:val="16"/>
          <w:szCs w:val="16"/>
          <w:lang w:val="en-GB" w:eastAsia="zh-CN"/>
        </w:rPr>
        <w:tab/>
      </w:r>
      <w:r w:rsidR="00FE7494">
        <w:rPr>
          <w:rFonts w:ascii="Gulliver-Regular" w:eastAsiaTheme="minorEastAsia" w:hAnsi="Gulliver-Regular" w:cstheme="minorHAnsi" w:hint="eastAsia"/>
          <w:sz w:val="16"/>
          <w:szCs w:val="16"/>
          <w:lang w:val="en-GB" w:eastAsia="zh-CN"/>
        </w:rPr>
        <w:tab/>
      </w:r>
      <w:r w:rsidR="00FE7494">
        <w:rPr>
          <w:rFonts w:ascii="Gulliver-Regular" w:eastAsiaTheme="minorEastAsia" w:hAnsi="Gulliver-Regular" w:cstheme="minorHAnsi" w:hint="eastAsia"/>
          <w:sz w:val="16"/>
          <w:szCs w:val="16"/>
          <w:lang w:val="en-GB" w:eastAsia="zh-CN"/>
        </w:rPr>
        <w:tab/>
      </w:r>
      <w:r w:rsidRPr="002F58ED">
        <w:rPr>
          <w:rFonts w:ascii="Gulliver-Regular" w:hAnsi="Gulliver-Regular" w:cstheme="minorHAnsi"/>
          <w:sz w:val="16"/>
          <w:szCs w:val="16"/>
          <w:lang w:val="en-GB"/>
        </w:rPr>
        <w:tab/>
      </w:r>
      <w:r w:rsidRPr="002F58ED">
        <w:rPr>
          <w:rFonts w:ascii="Gulliver-Regular" w:hAnsi="Gulliver-Regular" w:cstheme="minorHAnsi"/>
          <w:sz w:val="16"/>
          <w:szCs w:val="16"/>
          <w:lang w:val="en-GB"/>
        </w:rPr>
        <w:tab/>
      </w:r>
      <w:r w:rsidRPr="002F58ED">
        <w:rPr>
          <w:rFonts w:ascii="Gulliver-Regular" w:hAnsi="Gulliver-Regular" w:cstheme="minorHAnsi"/>
          <w:sz w:val="16"/>
          <w:szCs w:val="16"/>
          <w:lang w:val="en-GB"/>
        </w:rPr>
        <w:tab/>
        <w:t>(C3)</w:t>
      </w:r>
    </w:p>
    <w:p w14:paraId="59BFDBF1" w14:textId="3D0FC4C0" w:rsidR="00B62929" w:rsidRDefault="00B62929" w:rsidP="00CD2AB1">
      <w:pPr>
        <w:pStyle w:val="a0"/>
        <w:adjustRightInd w:val="0"/>
        <w:spacing w:line="240" w:lineRule="exact"/>
        <w:rPr>
          <w:rFonts w:ascii="Gulliver-Regular" w:hAnsi="Gulliver-Regular" w:cstheme="minorHAnsi"/>
          <w:sz w:val="16"/>
          <w:szCs w:val="16"/>
          <w:lang w:val="en-GB"/>
        </w:rPr>
      </w:pPr>
      <w:r w:rsidRPr="00D4431A">
        <w:rPr>
          <w:rFonts w:ascii="Gulliver-Regular" w:hAnsi="Gulliver-Regular" w:cstheme="minorHAnsi"/>
          <w:sz w:val="16"/>
          <w:szCs w:val="16"/>
          <w:lang w:val="en-GB"/>
        </w:rPr>
        <w:t xml:space="preserve">where </w:t>
      </w:r>
      <w:r w:rsidRPr="00D4431A">
        <w:rPr>
          <w:rFonts w:ascii="Gulliver-Regular" w:hAnsi="Gulliver-Regular" w:cstheme="minorHAnsi"/>
          <w:i/>
          <w:sz w:val="16"/>
          <w:szCs w:val="16"/>
          <w:lang w:val="en-GB"/>
        </w:rPr>
        <w:t>m</w:t>
      </w:r>
      <w:r w:rsidR="00F91B44">
        <w:rPr>
          <w:rFonts w:ascii="Gulliver-Regular" w:hAnsi="Gulliver-Regular" w:cstheme="minorHAnsi"/>
          <w:sz w:val="16"/>
          <w:szCs w:val="16"/>
          <w:lang w:val="en-GB"/>
        </w:rPr>
        <w:t xml:space="preserve"> is the ageing exponent</w:t>
      </w:r>
      <w:r w:rsidR="00F91B44">
        <w:rPr>
          <w:rFonts w:ascii="Gulliver-Regular" w:eastAsiaTheme="minorEastAsia" w:hAnsi="Gulliver-Regular" w:cstheme="minorHAnsi" w:hint="eastAsia"/>
          <w:sz w:val="16"/>
          <w:szCs w:val="16"/>
          <w:lang w:val="en-GB" w:eastAsia="zh-CN"/>
        </w:rPr>
        <w:t>;</w:t>
      </w:r>
      <w:r w:rsidRPr="00D4431A">
        <w:rPr>
          <w:rFonts w:ascii="Gulliver-Regular" w:hAnsi="Gulliver-Regular" w:cstheme="minorHAnsi"/>
          <w:sz w:val="16"/>
          <w:szCs w:val="16"/>
          <w:lang w:val="en-GB"/>
        </w:rPr>
        <w:t xml:space="preserve"> and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t</m:t>
            </m:r>
          </m:e>
          <m:sub>
            <m:r>
              <w:rPr>
                <w:rFonts w:ascii="Cambria Math" w:hAnsi="Cambria Math" w:cstheme="minorHAnsi"/>
                <w:sz w:val="16"/>
                <w:szCs w:val="16"/>
                <w:lang w:val="en-GB"/>
              </w:rPr>
              <m:t>0</m:t>
            </m:r>
          </m:sub>
        </m:sSub>
      </m:oMath>
      <w:r w:rsidRPr="00D4431A">
        <w:rPr>
          <w:rFonts w:ascii="Gulliver-Regular" w:hAnsi="Gulliver-Regular" w:cstheme="minorHAnsi"/>
          <w:sz w:val="16"/>
          <w:szCs w:val="16"/>
          <w:lang w:val="en-GB"/>
        </w:rPr>
        <w:t xml:space="preserve"> is a reference point of time, equal to 0.0767 </w:t>
      </w:r>
      <w:r w:rsidR="00F91B44">
        <w:rPr>
          <w:rFonts w:ascii="Gulliver-Regular" w:eastAsiaTheme="minorEastAsia" w:hAnsi="Gulliver-Regular" w:cstheme="minorHAnsi" w:hint="eastAsia"/>
          <w:sz w:val="16"/>
          <w:szCs w:val="16"/>
          <w:lang w:val="en-GB" w:eastAsia="zh-CN"/>
        </w:rPr>
        <w:t>yr</w:t>
      </w:r>
      <w:r w:rsidRPr="00D4431A">
        <w:rPr>
          <w:rFonts w:ascii="Gulliver-Regular" w:hAnsi="Gulliver-Regular" w:cstheme="minorHAnsi"/>
          <w:sz w:val="16"/>
          <w:szCs w:val="16"/>
          <w:lang w:val="en-GB"/>
        </w:rPr>
        <w:t xml:space="preserve"> (</w:t>
      </w:r>
      <w:r w:rsidR="00EC620A" w:rsidRPr="00D4431A">
        <w:rPr>
          <w:rFonts w:ascii="Gulliver-Regular" w:hAnsi="Gulliver-Regular" w:cstheme="minorHAnsi"/>
          <w:sz w:val="16"/>
          <w:szCs w:val="16"/>
          <w:lang w:val="en-GB"/>
        </w:rPr>
        <w:t>i.e.</w:t>
      </w:r>
      <w:r w:rsidRPr="00D4431A">
        <w:rPr>
          <w:rFonts w:ascii="Gulliver-Regular" w:hAnsi="Gulliver-Regular" w:cstheme="minorHAnsi"/>
          <w:sz w:val="16"/>
          <w:szCs w:val="16"/>
          <w:lang w:val="en-GB"/>
        </w:rPr>
        <w:t xml:space="preserve"> 28 d). The values for the parameters involved in the diffusion process are tabulated in Table C1, based on fib (2006) recommendations. As observed, the apparent diffusion coefficient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app,C</m:t>
            </m:r>
          </m:sub>
        </m:sSub>
        <m:r>
          <w:rPr>
            <w:rFonts w:ascii="Cambria Math" w:hAnsi="Cambria Math" w:cstheme="minorHAnsi"/>
            <w:sz w:val="16"/>
            <w:szCs w:val="16"/>
            <w:lang w:val="en-GB"/>
          </w:rPr>
          <m:t>)</m:t>
        </m:r>
      </m:oMath>
      <w:r w:rsidRPr="00D4431A">
        <w:rPr>
          <w:rFonts w:ascii="Gulliver-Regular" w:hAnsi="Gulliver-Regular" w:cstheme="minorHAnsi"/>
          <w:sz w:val="16"/>
          <w:szCs w:val="16"/>
          <w:lang w:val="en-GB"/>
        </w:rPr>
        <w:t xml:space="preserve">, which accounts for the rate at which chloride ions can diffuse through the concrete pores, is a function of both time and temperature. To prevent continuous decrease with time, the study accounts for the effects of hydration on concrete diffusivity, considering a hydration period (completion of hydration) after which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app,C</m:t>
            </m:r>
          </m:sub>
        </m:sSub>
      </m:oMath>
      <w:r w:rsidRPr="00D4431A">
        <w:rPr>
          <w:rFonts w:ascii="Gulliver-Regular" w:hAnsi="Gulliver-Regular" w:cstheme="minorHAnsi"/>
          <w:sz w:val="16"/>
          <w:szCs w:val="16"/>
          <w:lang w:val="en-GB"/>
        </w:rPr>
        <w:t xml:space="preserve"> no longer declines (Bentz </w:t>
      </w:r>
      <w:r w:rsidR="001E772B">
        <w:rPr>
          <w:rFonts w:ascii="Gulliver-Regular" w:eastAsiaTheme="minorEastAsia" w:hAnsi="Gulliver-Regular" w:cstheme="minorHAnsi" w:hint="eastAsia"/>
          <w:sz w:val="16"/>
          <w:szCs w:val="16"/>
          <w:lang w:val="en-GB" w:eastAsia="zh-CN"/>
        </w:rPr>
        <w:t>and</w:t>
      </w:r>
      <w:r w:rsidRPr="00D4431A">
        <w:rPr>
          <w:rFonts w:ascii="Gulliver-Regular" w:hAnsi="Gulliver-Regular" w:cstheme="minorHAnsi"/>
          <w:sz w:val="16"/>
          <w:szCs w:val="16"/>
          <w:lang w:val="en-GB"/>
        </w:rPr>
        <w:t xml:space="preserve"> Tomas, 2001). Based on the derived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app,C</m:t>
            </m:r>
          </m:sub>
        </m:sSub>
        <m:r>
          <w:rPr>
            <w:rFonts w:ascii="Cambria Math" w:hAnsi="Cambria Math" w:cstheme="minorHAnsi"/>
            <w:sz w:val="16"/>
            <w:szCs w:val="16"/>
            <w:lang w:val="en-GB"/>
          </w:rPr>
          <m:t>(t)</m:t>
        </m:r>
      </m:oMath>
      <w:r w:rsidRPr="00D4431A">
        <w:rPr>
          <w:rFonts w:ascii="Gulliver-Regular" w:hAnsi="Gulliver-Regular" w:cstheme="minorHAnsi"/>
          <w:sz w:val="16"/>
          <w:szCs w:val="16"/>
          <w:lang w:val="en-GB"/>
        </w:rPr>
        <w:t xml:space="preserve"> curve for a hydration period of 10 </w:t>
      </w:r>
      <w:r w:rsidR="002E04B2" w:rsidRPr="00D4431A">
        <w:rPr>
          <w:rFonts w:ascii="Gulliver-Regular" w:eastAsiaTheme="minorEastAsia" w:hAnsi="Gulliver-Regular" w:cstheme="minorHAnsi" w:hint="eastAsia"/>
          <w:sz w:val="16"/>
          <w:szCs w:val="16"/>
          <w:lang w:val="en-GB" w:eastAsia="zh-CN"/>
        </w:rPr>
        <w:t>yr</w:t>
      </w:r>
      <w:r w:rsidRPr="00D4431A">
        <w:rPr>
          <w:rFonts w:ascii="Gulliver-Regular" w:hAnsi="Gulliver-Regular" w:cstheme="minorHAnsi"/>
          <w:sz w:val="16"/>
          <w:szCs w:val="16"/>
          <w:lang w:val="en-GB"/>
        </w:rPr>
        <w:t xml:space="preserve">, an average value of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D</m:t>
            </m:r>
          </m:e>
          <m:sub>
            <m:r>
              <m:rPr>
                <m:sty m:val="p"/>
              </m:rPr>
              <w:rPr>
                <w:rFonts w:ascii="Cambria Math" w:hAnsi="Cambria Math" w:cstheme="minorHAnsi"/>
                <w:sz w:val="16"/>
                <w:szCs w:val="16"/>
                <w:lang w:val="en-GB"/>
              </w:rPr>
              <m:t>app,C</m:t>
            </m:r>
          </m:sub>
        </m:sSub>
      </m:oMath>
      <w:r w:rsidRPr="00D4431A">
        <w:rPr>
          <w:rFonts w:ascii="Gulliver-Regular" w:hAnsi="Gulliver-Regular" w:cstheme="minorHAnsi"/>
          <w:sz w:val="16"/>
          <w:szCs w:val="16"/>
          <w:lang w:val="en-GB"/>
        </w:rPr>
        <w:t xml:space="preserve"> = 252.2 mm</w:t>
      </w:r>
      <w:r w:rsidRPr="00D4431A">
        <w:rPr>
          <w:rFonts w:ascii="Gulliver-Regular" w:hAnsi="Gulliver-Regular" w:cstheme="minorHAnsi"/>
          <w:sz w:val="16"/>
          <w:szCs w:val="16"/>
          <w:vertAlign w:val="superscript"/>
          <w:lang w:val="en-GB"/>
        </w:rPr>
        <w:t>2</w:t>
      </w:r>
      <w:r w:rsidRPr="00D4431A">
        <w:rPr>
          <w:rFonts w:ascii="Gulliver-Regular" w:hAnsi="Gulliver-Regular" w:cstheme="minorHAnsi"/>
          <w:sz w:val="16"/>
          <w:szCs w:val="16"/>
          <w:lang w:val="en-GB"/>
        </w:rPr>
        <w:t>/y</w:t>
      </w:r>
      <w:r w:rsidR="005D2815">
        <w:rPr>
          <w:rFonts w:ascii="Gulliver-Regular" w:eastAsiaTheme="minorEastAsia" w:hAnsi="Gulliver-Regular" w:cstheme="minorHAnsi" w:hint="eastAsia"/>
          <w:sz w:val="16"/>
          <w:szCs w:val="16"/>
          <w:lang w:val="en-GB" w:eastAsia="zh-CN"/>
        </w:rPr>
        <w:t>r</w:t>
      </w:r>
      <w:r w:rsidRPr="00D4431A">
        <w:rPr>
          <w:rFonts w:ascii="Gulliver-Regular" w:hAnsi="Gulliver-Regular" w:cstheme="minorHAnsi"/>
          <w:sz w:val="16"/>
          <w:szCs w:val="16"/>
          <w:lang w:val="en-GB"/>
        </w:rPr>
        <w:t xml:space="preserve"> is assumed. It is noted that the hydration period may range based on environmental temperature and concrete properties. A realistic hydration period value is selected herein to result in a calculated initiation time for corrosion within the range indicated by similar studies on the seismic performance assessment of corroded RC structures (</w:t>
      </w:r>
      <w:r w:rsidR="00A41B9E" w:rsidRPr="00D4431A">
        <w:rPr>
          <w:rFonts w:ascii="Gulliver-Regular" w:hAnsi="Gulliver-Regular" w:cstheme="minorHAnsi"/>
          <w:sz w:val="16"/>
          <w:szCs w:val="16"/>
          <w:lang w:val="en-GB"/>
        </w:rPr>
        <w:t>e.g.</w:t>
      </w:r>
      <w:r w:rsidR="007A0930">
        <w:rPr>
          <w:rFonts w:ascii="Gulliver-Regular" w:hAnsi="Gulliver-Regular" w:cstheme="minorHAnsi"/>
          <w:sz w:val="16"/>
          <w:szCs w:val="16"/>
          <w:lang w:val="en-GB"/>
        </w:rPr>
        <w:t xml:space="preserve"> Ghosh </w:t>
      </w:r>
      <w:r w:rsidR="007A0930">
        <w:rPr>
          <w:rFonts w:ascii="Gulliver-Regular" w:eastAsiaTheme="minorEastAsia" w:hAnsi="Gulliver-Regular" w:cstheme="minorHAnsi" w:hint="eastAsia"/>
          <w:sz w:val="16"/>
          <w:szCs w:val="16"/>
          <w:lang w:val="en-GB" w:eastAsia="zh-CN"/>
        </w:rPr>
        <w:t>and</w:t>
      </w:r>
      <w:r w:rsidRPr="00D4431A">
        <w:rPr>
          <w:rFonts w:ascii="Gulliver-Regular" w:hAnsi="Gulliver-Regular" w:cstheme="minorHAnsi"/>
          <w:sz w:val="16"/>
          <w:szCs w:val="16"/>
          <w:lang w:val="en-GB"/>
        </w:rPr>
        <w:t xml:space="preserve"> Padgett, 2010).</w:t>
      </w:r>
    </w:p>
    <w:p w14:paraId="6B2C1106" w14:textId="77777777" w:rsidR="00663973" w:rsidRPr="00D4431A" w:rsidRDefault="00663973" w:rsidP="00CD2AB1">
      <w:pPr>
        <w:pStyle w:val="a0"/>
        <w:adjustRightInd w:val="0"/>
        <w:spacing w:line="240" w:lineRule="exact"/>
        <w:rPr>
          <w:rFonts w:ascii="Gulliver-Regular" w:hAnsi="Gulliver-Regular" w:cstheme="minorHAnsi"/>
          <w:sz w:val="16"/>
          <w:szCs w:val="16"/>
          <w:lang w:val="en-GB"/>
        </w:rPr>
      </w:pPr>
    </w:p>
    <w:p w14:paraId="306585F1" w14:textId="30FE0D55" w:rsidR="00B62929" w:rsidRPr="002F58ED" w:rsidRDefault="00B62929" w:rsidP="00CD2AB1">
      <w:pPr>
        <w:pStyle w:val="2"/>
        <w:adjustRightInd w:val="0"/>
        <w:spacing w:before="0" w:after="0" w:line="240" w:lineRule="exact"/>
        <w:rPr>
          <w:rFonts w:ascii="Gulliver-Regular" w:hAnsi="Gulliver-Regular" w:cstheme="minorHAnsi"/>
          <w:sz w:val="16"/>
          <w:szCs w:val="16"/>
        </w:rPr>
      </w:pPr>
      <w:r w:rsidRPr="002F58ED">
        <w:rPr>
          <w:rFonts w:ascii="Gulliver-Regular" w:hAnsi="Gulliver-Regular" w:cstheme="minorHAnsi"/>
          <w:sz w:val="16"/>
          <w:szCs w:val="16"/>
        </w:rPr>
        <w:t>C.2</w:t>
      </w:r>
      <w:r w:rsidR="00F91B44">
        <w:rPr>
          <w:rFonts w:ascii="Gulliver-Regular" w:eastAsiaTheme="minorEastAsia" w:hAnsi="Gulliver-Regular" w:cstheme="minorHAnsi" w:hint="eastAsia"/>
          <w:sz w:val="16"/>
          <w:szCs w:val="16"/>
          <w:lang w:eastAsia="zh-CN"/>
        </w:rPr>
        <w:t>.</w:t>
      </w:r>
      <w:r w:rsidRPr="002F58ED">
        <w:rPr>
          <w:rFonts w:ascii="Gulliver-Regular" w:hAnsi="Gulliver-Regular" w:cstheme="minorHAnsi"/>
          <w:sz w:val="16"/>
          <w:szCs w:val="16"/>
        </w:rPr>
        <w:t xml:space="preserve"> Corrosion-induced mass loss percentage of tunnel reinforcement</w:t>
      </w:r>
    </w:p>
    <w:p w14:paraId="41D03CC7" w14:textId="7886D261" w:rsidR="00B62929" w:rsidRPr="002F58ED" w:rsidRDefault="00B62929" w:rsidP="00027F1D">
      <w:pPr>
        <w:adjustRightInd w:val="0"/>
        <w:spacing w:after="0" w:line="240" w:lineRule="exact"/>
        <w:ind w:firstLineChars="150" w:firstLine="240"/>
        <w:rPr>
          <w:rFonts w:ascii="Gulliver-Regular" w:hAnsi="Gulliver-Regular" w:cstheme="minorHAnsi"/>
          <w:sz w:val="16"/>
          <w:szCs w:val="16"/>
          <w:lang w:val="en-GB"/>
        </w:rPr>
      </w:pPr>
      <w:r w:rsidRPr="002F58ED">
        <w:rPr>
          <w:rFonts w:ascii="Gulliver-Regular" w:hAnsi="Gulliver-Regular" w:cstheme="minorHAnsi"/>
          <w:sz w:val="16"/>
          <w:szCs w:val="16"/>
          <w:lang w:val="en-US"/>
        </w:rPr>
        <w:t xml:space="preserve">In order to calculate the </w:t>
      </w:r>
      <w:r w:rsidRPr="002F58ED">
        <w:rPr>
          <w:rFonts w:ascii="Gulliver-Regular" w:hAnsi="Gulliver-Regular" w:cstheme="minorHAnsi"/>
          <w:sz w:val="16"/>
          <w:szCs w:val="16"/>
          <w:lang w:val="en-GB"/>
        </w:rPr>
        <w:t xml:space="preserve">time-dependent percentage </w:t>
      </w:r>
      <m:oMath>
        <m:r>
          <w:rPr>
            <w:rFonts w:ascii="Cambria Math" w:hAnsi="Cambria Math" w:cstheme="minorHAnsi"/>
            <w:sz w:val="16"/>
            <w:szCs w:val="16"/>
            <w:lang w:val="en-US"/>
          </w:rPr>
          <m:t>l(</m:t>
        </m:r>
        <m:r>
          <w:rPr>
            <w:rFonts w:ascii="Cambria Math" w:hAnsi="Cambria Math" w:cstheme="minorHAnsi"/>
            <w:sz w:val="16"/>
            <w:szCs w:val="16"/>
            <w:lang w:val="en-GB"/>
          </w:rPr>
          <m:t>t)</m:t>
        </m:r>
      </m:oMath>
      <w:r w:rsidRPr="002F58ED">
        <w:rPr>
          <w:rFonts w:ascii="Gulliver-Regular" w:hAnsi="Gulliver-Regular" w:cstheme="minorHAnsi"/>
          <w:sz w:val="16"/>
          <w:szCs w:val="16"/>
          <w:lang w:val="en-GB"/>
        </w:rPr>
        <w:t xml:space="preserve"> of mass loss of corroded reinforcement at time </w:t>
      </w:r>
      <m:oMath>
        <m:r>
          <w:rPr>
            <w:rFonts w:ascii="Cambria Math" w:hAnsi="Cambria Math" w:cstheme="minorHAnsi"/>
            <w:sz w:val="16"/>
            <w:szCs w:val="16"/>
            <w:lang w:val="en-GB"/>
          </w:rPr>
          <m:t>t</m:t>
        </m:r>
      </m:oMath>
      <w:r w:rsidRPr="002F58ED">
        <w:rPr>
          <w:rFonts w:ascii="Gulliver-Regular" w:hAnsi="Gulliver-Regular" w:cstheme="minorHAnsi"/>
          <w:sz w:val="16"/>
          <w:szCs w:val="16"/>
          <w:lang w:val="en-GB"/>
        </w:rPr>
        <w:t xml:space="preserve"> after corrosion initiation (Eqs. </w:t>
      </w:r>
      <w:r w:rsidR="00FC1253">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7</w:t>
      </w:r>
      <w:r w:rsidR="00FC1253">
        <w:rPr>
          <w:rFonts w:ascii="Gulliver-Regular" w:eastAsiaTheme="minorEastAsia" w:hAnsi="Gulliver-Regular" w:cstheme="minorHAnsi" w:hint="eastAsia"/>
          <w:sz w:val="16"/>
          <w:szCs w:val="16"/>
          <w:lang w:val="en-GB" w:eastAsia="zh-CN"/>
        </w:rPr>
        <w:t>) and</w:t>
      </w:r>
      <w:r w:rsidRPr="002F58ED">
        <w:rPr>
          <w:rFonts w:ascii="Gulliver-Regular" w:hAnsi="Gulliver-Regular" w:cstheme="minorHAnsi"/>
          <w:sz w:val="16"/>
          <w:szCs w:val="16"/>
          <w:lang w:val="en-GB"/>
        </w:rPr>
        <w:t xml:space="preserve"> </w:t>
      </w:r>
      <w:r w:rsidR="00FC1253">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8</w:t>
      </w:r>
      <w:r w:rsidR="00FC1253">
        <w:rPr>
          <w:rFonts w:ascii="Gulliver-Regular" w:eastAsiaTheme="minorEastAsia" w:hAnsi="Gulliver-Regular" w:cstheme="minorHAnsi" w:hint="eastAsia"/>
          <w:sz w:val="16"/>
          <w:szCs w:val="16"/>
          <w:lang w:val="en-GB" w:eastAsia="zh-CN"/>
        </w:rPr>
        <w:t>)</w:t>
      </w:r>
      <w:r w:rsidRPr="002F58ED">
        <w:rPr>
          <w:rFonts w:ascii="Gulliver-Regular" w:hAnsi="Gulliver-Regular" w:cstheme="minorHAnsi"/>
          <w:sz w:val="16"/>
          <w:szCs w:val="16"/>
          <w:lang w:val="en-GB"/>
        </w:rPr>
        <w:t xml:space="preserve">), the time-dependent average corrosion penetration depth </w:t>
      </w:r>
      <m:oMath>
        <m:sSub>
          <m:sSubPr>
            <m:ctrlPr>
              <w:rPr>
                <w:rFonts w:ascii="Cambria Math" w:hAnsi="Cambria Math" w:cstheme="minorHAnsi"/>
                <w:i/>
                <w:sz w:val="16"/>
                <w:szCs w:val="16"/>
              </w:rPr>
            </m:ctrlPr>
          </m:sSubPr>
          <m:e>
            <m:r>
              <w:rPr>
                <w:rFonts w:ascii="Cambria Math" w:hAnsi="Cambria Math" w:cstheme="minorHAnsi"/>
                <w:sz w:val="16"/>
                <w:szCs w:val="16"/>
              </w:rPr>
              <m:t>P</m:t>
            </m:r>
          </m:e>
          <m:sub>
            <m:r>
              <m:rPr>
                <m:sty m:val="p"/>
              </m:rPr>
              <w:rPr>
                <w:rFonts w:ascii="Cambria Math" w:hAnsi="Cambria Math" w:cstheme="minorHAnsi"/>
                <w:sz w:val="16"/>
                <w:szCs w:val="16"/>
                <w:lang w:val="en-US"/>
              </w:rPr>
              <m:t>ave</m:t>
            </m:r>
          </m:sub>
        </m:sSub>
        <m:r>
          <w:rPr>
            <w:rFonts w:ascii="Cambria Math" w:hAnsi="Cambria Math" w:cstheme="minorHAnsi"/>
            <w:sz w:val="16"/>
            <w:szCs w:val="16"/>
            <w:lang w:val="en-GB"/>
          </w:rPr>
          <m:t>(</m:t>
        </m:r>
        <m:r>
          <w:rPr>
            <w:rFonts w:ascii="Cambria Math" w:hAnsi="Cambria Math" w:cstheme="minorHAnsi"/>
            <w:sz w:val="16"/>
            <w:szCs w:val="16"/>
          </w:rPr>
          <m:t>t</m:t>
        </m:r>
        <m:r>
          <w:rPr>
            <w:rFonts w:ascii="Cambria Math" w:hAnsi="Cambria Math" w:cstheme="minorHAnsi"/>
            <w:sz w:val="16"/>
            <w:szCs w:val="16"/>
            <w:lang w:val="en-GB"/>
          </w:rPr>
          <m:t>)</m:t>
        </m:r>
      </m:oMath>
      <w:r w:rsidRPr="002F58ED">
        <w:rPr>
          <w:rFonts w:ascii="Gulliver-Regular" w:hAnsi="Gulliver-Regular" w:cstheme="minorHAnsi"/>
          <w:sz w:val="16"/>
          <w:szCs w:val="16"/>
          <w:lang w:val="en-GB"/>
        </w:rPr>
        <w:t xml:space="preserve"> is calculated as (Afsar Dizaj et al., 2018):</w:t>
      </w:r>
    </w:p>
    <w:p w14:paraId="6CB86A0B" w14:textId="78762A90" w:rsidR="00B62929" w:rsidRPr="002F58ED" w:rsidRDefault="00B62929" w:rsidP="003630FA">
      <w:pPr>
        <w:adjustRightInd w:val="0"/>
        <w:spacing w:beforeLines="50" w:before="120" w:after="0" w:line="360" w:lineRule="auto"/>
        <w:rPr>
          <w:rFonts w:ascii="Gulliver-Regular" w:hAnsi="Gulliver-Regular" w:cstheme="minorHAnsi"/>
          <w:sz w:val="16"/>
          <w:szCs w:val="16"/>
          <w:lang w:val="en-GB"/>
        </w:rPr>
      </w:pPr>
      <m:oMath>
        <m:r>
          <m:rPr>
            <m:sty m:val="p"/>
          </m:rPr>
          <w:rPr>
            <w:rFonts w:ascii="Cambria Math" w:hAnsi="Cambria Math" w:cstheme="minorHAnsi"/>
            <w:sz w:val="16"/>
            <w:szCs w:val="16"/>
            <w:lang w:val="en-GB"/>
          </w:rPr>
          <m:t xml:space="preserve"> </m:t>
        </m:r>
        <m:r>
          <w:rPr>
            <w:rFonts w:ascii="Cambria Math" w:hAnsi="Cambria Math" w:cstheme="minorHAnsi"/>
            <w:sz w:val="16"/>
            <w:szCs w:val="16"/>
            <w:lang w:val="en-GB"/>
          </w:rPr>
          <m:t xml:space="preserve"> </m:t>
        </m:r>
        <m:sSub>
          <m:sSubPr>
            <m:ctrlPr>
              <w:rPr>
                <w:rFonts w:ascii="Cambria Math" w:hAnsi="Cambria Math" w:cstheme="minorHAnsi"/>
                <w:i/>
                <w:sz w:val="16"/>
                <w:szCs w:val="16"/>
              </w:rPr>
            </m:ctrlPr>
          </m:sSubPr>
          <m:e>
            <m:r>
              <w:rPr>
                <w:rFonts w:ascii="Cambria Math" w:hAnsi="Cambria Math" w:cstheme="minorHAnsi"/>
                <w:sz w:val="16"/>
                <w:szCs w:val="16"/>
              </w:rPr>
              <m:t>P</m:t>
            </m:r>
          </m:e>
          <m:sub>
            <m:r>
              <m:rPr>
                <m:sty m:val="p"/>
              </m:rPr>
              <w:rPr>
                <w:rFonts w:ascii="Cambria Math" w:hAnsi="Cambria Math" w:cstheme="minorHAnsi"/>
                <w:sz w:val="16"/>
                <w:szCs w:val="16"/>
                <w:lang w:val="en-GB"/>
              </w:rPr>
              <m:t>ave</m:t>
            </m:r>
          </m:sub>
        </m:sSub>
        <m:d>
          <m:dPr>
            <m:ctrlPr>
              <w:rPr>
                <w:rFonts w:ascii="Cambria Math" w:hAnsi="Cambria Math" w:cstheme="minorHAnsi"/>
                <w:i/>
                <w:sz w:val="16"/>
                <w:szCs w:val="16"/>
                <w:lang w:val="en-GB"/>
              </w:rPr>
            </m:ctrlPr>
          </m:dPr>
          <m:e>
            <m:r>
              <w:rPr>
                <w:rFonts w:ascii="Cambria Math" w:hAnsi="Cambria Math" w:cstheme="minorHAnsi"/>
                <w:sz w:val="16"/>
                <w:szCs w:val="16"/>
              </w:rPr>
              <m:t>t</m:t>
            </m:r>
          </m:e>
        </m:d>
        <m:r>
          <w:rPr>
            <w:rFonts w:ascii="Cambria Math" w:hAnsi="Cambria Math" w:cstheme="minorHAnsi"/>
            <w:sz w:val="16"/>
            <w:szCs w:val="16"/>
            <w:lang w:val="en-GB"/>
          </w:rPr>
          <m:t>=</m:t>
        </m:r>
        <m:r>
          <w:rPr>
            <w:rFonts w:ascii="Cambria Math" w:hAnsi="Cambria Math" w:cstheme="minorHAnsi"/>
            <w:sz w:val="16"/>
            <w:szCs w:val="16"/>
          </w:rPr>
          <m:t>κ</m:t>
        </m:r>
        <m:r>
          <w:rPr>
            <w:rFonts w:ascii="Cambria Math" w:hAnsi="Cambria Math" w:cstheme="minorHAnsi"/>
            <w:sz w:val="16"/>
            <w:szCs w:val="16"/>
            <w:lang w:val="en-GB"/>
          </w:rPr>
          <m:t xml:space="preserve"> </m:t>
        </m:r>
        <m:nary>
          <m:naryPr>
            <m:limLoc m:val="subSup"/>
            <m:ctrlPr>
              <w:rPr>
                <w:rFonts w:ascii="Cambria Math" w:hAnsi="Cambria Math" w:cstheme="minorHAnsi"/>
                <w:i/>
                <w:sz w:val="16"/>
                <w:szCs w:val="16"/>
              </w:rPr>
            </m:ctrlPr>
          </m:naryPr>
          <m:sub>
            <m:sSub>
              <m:sSubPr>
                <m:ctrlPr>
                  <w:rPr>
                    <w:rFonts w:ascii="Cambria Math" w:hAnsi="Cambria Math" w:cstheme="minorHAnsi"/>
                    <w:i/>
                    <w:sz w:val="16"/>
                    <w:szCs w:val="16"/>
                  </w:rPr>
                </m:ctrlPr>
              </m:sSubPr>
              <m:e>
                <m:r>
                  <w:rPr>
                    <w:rFonts w:ascii="Cambria Math" w:hAnsi="Cambria Math" w:cstheme="minorHAnsi"/>
                    <w:sz w:val="16"/>
                    <w:szCs w:val="16"/>
                  </w:rPr>
                  <m:t>T</m:t>
                </m:r>
              </m:e>
              <m:sub>
                <m:r>
                  <m:rPr>
                    <m:sty m:val="p"/>
                  </m:rPr>
                  <w:rPr>
                    <w:rFonts w:ascii="Cambria Math" w:hAnsi="Cambria Math" w:cstheme="minorHAnsi"/>
                    <w:sz w:val="16"/>
                    <w:szCs w:val="16"/>
                    <w:lang w:val="en-GB"/>
                  </w:rPr>
                  <m:t>corr</m:t>
                </m:r>
              </m:sub>
            </m:sSub>
          </m:sub>
          <m:sup>
            <m:r>
              <w:rPr>
                <w:rFonts w:ascii="Cambria Math" w:hAnsi="Cambria Math" w:cstheme="minorHAnsi"/>
                <w:sz w:val="16"/>
                <w:szCs w:val="16"/>
                <w:lang w:val="en-GB"/>
              </w:rPr>
              <m:t>t</m:t>
            </m:r>
          </m:sup>
          <m:e>
            <m:sSub>
              <m:sSubPr>
                <m:ctrlPr>
                  <w:rPr>
                    <w:rFonts w:ascii="Cambria Math" w:hAnsi="Cambria Math" w:cstheme="minorHAnsi"/>
                    <w:i/>
                    <w:sz w:val="16"/>
                    <w:szCs w:val="16"/>
                  </w:rPr>
                </m:ctrlPr>
              </m:sSubPr>
              <m:e>
                <m:r>
                  <w:rPr>
                    <w:rFonts w:ascii="Cambria Math" w:hAnsi="Cambria Math" w:cstheme="minorHAnsi"/>
                    <w:sz w:val="16"/>
                    <w:szCs w:val="16"/>
                  </w:rPr>
                  <m:t>i</m:t>
                </m:r>
              </m:e>
              <m:sub>
                <m:r>
                  <m:rPr>
                    <m:sty m:val="p"/>
                  </m:rPr>
                  <w:rPr>
                    <w:rFonts w:ascii="Cambria Math" w:hAnsi="Cambria Math" w:cstheme="minorHAnsi"/>
                    <w:sz w:val="16"/>
                    <w:szCs w:val="16"/>
                    <w:lang w:val="en-GB"/>
                  </w:rPr>
                  <m:t>corr</m:t>
                </m:r>
              </m:sub>
            </m:sSub>
            <m:d>
              <m:dPr>
                <m:ctrlPr>
                  <w:rPr>
                    <w:rFonts w:ascii="Cambria Math" w:hAnsi="Cambria Math" w:cstheme="minorHAnsi"/>
                    <w:i/>
                    <w:sz w:val="16"/>
                    <w:szCs w:val="16"/>
                  </w:rPr>
                </m:ctrlPr>
              </m:dPr>
              <m:e>
                <m:r>
                  <w:rPr>
                    <w:rFonts w:ascii="Cambria Math" w:hAnsi="Cambria Math" w:cstheme="minorHAnsi"/>
                    <w:sz w:val="16"/>
                    <w:szCs w:val="16"/>
                  </w:rPr>
                  <m:t>t</m:t>
                </m:r>
              </m:e>
            </m:d>
            <m:r>
              <w:rPr>
                <w:rFonts w:ascii="Cambria Math" w:hAnsi="Cambria Math" w:cstheme="minorHAnsi"/>
                <w:sz w:val="16"/>
                <w:szCs w:val="16"/>
                <w:lang w:val="en-GB"/>
              </w:rPr>
              <m:t xml:space="preserve"> </m:t>
            </m:r>
            <m:r>
              <m:rPr>
                <m:sty m:val="p"/>
              </m:rPr>
              <w:rPr>
                <w:rFonts w:ascii="Cambria Math" w:hAnsi="Cambria Math" w:cstheme="minorHAnsi"/>
                <w:sz w:val="16"/>
                <w:szCs w:val="16"/>
                <w:lang w:val="en-GB"/>
              </w:rPr>
              <m:t>d</m:t>
            </m:r>
            <m:r>
              <w:rPr>
                <w:rFonts w:ascii="Cambria Math" w:hAnsi="Cambria Math" w:cstheme="minorHAnsi"/>
                <w:sz w:val="16"/>
                <w:szCs w:val="16"/>
              </w:rPr>
              <m:t>t</m:t>
            </m:r>
          </m:e>
        </m:nary>
      </m:oMath>
      <w:r w:rsidRPr="002F58ED">
        <w:rPr>
          <w:rFonts w:ascii="Gulliver-Regular" w:hAnsi="Gulliver-Regular" w:cstheme="minorHAnsi"/>
          <w:sz w:val="16"/>
          <w:szCs w:val="16"/>
          <w:lang w:val="en-GB"/>
        </w:rPr>
        <w:t xml:space="preserve">  </w:t>
      </w:r>
      <w:r w:rsidRPr="002F58ED">
        <w:rPr>
          <w:rFonts w:ascii="Gulliver-Regular" w:hAnsi="Gulliver-Regular" w:cstheme="minorHAnsi"/>
          <w:sz w:val="16"/>
          <w:szCs w:val="16"/>
          <w:lang w:val="en-GB"/>
        </w:rPr>
        <w:tab/>
      </w:r>
      <w:r w:rsidRPr="002F58ED">
        <w:rPr>
          <w:rFonts w:ascii="Gulliver-Regular" w:hAnsi="Gulliver-Regular" w:cstheme="minorHAnsi"/>
          <w:sz w:val="16"/>
          <w:szCs w:val="16"/>
          <w:lang w:val="en-GB"/>
        </w:rPr>
        <w:tab/>
      </w:r>
      <w:r w:rsidRPr="002F58ED">
        <w:rPr>
          <w:rFonts w:ascii="Gulliver-Regular" w:hAnsi="Gulliver-Regular" w:cstheme="minorHAnsi"/>
          <w:sz w:val="16"/>
          <w:szCs w:val="16"/>
          <w:lang w:val="en-GB"/>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Pr="002F58ED">
        <w:rPr>
          <w:rFonts w:ascii="Gulliver-Regular" w:hAnsi="Gulliver-Regular" w:cstheme="minorHAnsi"/>
          <w:sz w:val="16"/>
          <w:szCs w:val="16"/>
          <w:lang w:val="en-GB"/>
        </w:rPr>
        <w:tab/>
      </w:r>
      <w:r w:rsidR="001A547C">
        <w:rPr>
          <w:rFonts w:ascii="Gulliver-Regular" w:eastAsiaTheme="minorEastAsia" w:hAnsi="Gulliver-Regular" w:cstheme="minorHAnsi" w:hint="eastAsia"/>
          <w:sz w:val="16"/>
          <w:szCs w:val="16"/>
          <w:lang w:val="en-GB" w:eastAsia="zh-CN"/>
        </w:rPr>
        <w:t xml:space="preserve">      </w:t>
      </w:r>
      <w:r w:rsidR="00632EDD">
        <w:rPr>
          <w:rFonts w:ascii="Gulliver-Regular" w:hAnsi="Gulliver-Regular" w:cstheme="minorHAnsi"/>
          <w:sz w:val="16"/>
          <w:szCs w:val="16"/>
          <w:lang w:val="en-GB"/>
        </w:rPr>
        <w:t>(</w:t>
      </w:r>
      <w:r w:rsidRPr="003630FA">
        <w:rPr>
          <w:rFonts w:ascii="Gulliver-Regular" w:hAnsi="Gulliver-Regular" w:cstheme="minorHAnsi"/>
          <w:color w:val="000000" w:themeColor="text1"/>
          <w:sz w:val="16"/>
          <w:szCs w:val="16"/>
          <w:lang w:val="en-US"/>
        </w:rPr>
        <w:t>C4</w:t>
      </w:r>
      <w:r w:rsidRPr="002F58ED">
        <w:rPr>
          <w:rFonts w:ascii="Gulliver-Regular" w:hAnsi="Gulliver-Regular" w:cstheme="minorHAnsi"/>
          <w:sz w:val="16"/>
          <w:szCs w:val="16"/>
          <w:lang w:val="en-GB"/>
        </w:rPr>
        <w:t>)</w:t>
      </w:r>
    </w:p>
    <w:p w14:paraId="79C91A55" w14:textId="34B3CFF5" w:rsidR="00B62929" w:rsidRPr="002F58ED" w:rsidRDefault="00B62929" w:rsidP="00021B99">
      <w:pPr>
        <w:adjustRightInd w:val="0"/>
        <w:spacing w:line="240" w:lineRule="exact"/>
        <w:rPr>
          <w:rFonts w:ascii="Gulliver-Regular" w:hAnsi="Gulliver-Regular" w:cstheme="minorHAnsi"/>
          <w:sz w:val="16"/>
          <w:szCs w:val="16"/>
          <w:lang w:val="en-GB"/>
        </w:rPr>
      </w:pPr>
      <w:bookmarkStart w:id="1" w:name="_Hlk81354155"/>
      <w:r w:rsidRPr="002F58ED">
        <w:rPr>
          <w:rFonts w:ascii="Gulliver-Regular" w:hAnsi="Gulliver-Regular" w:cstheme="minorHAnsi"/>
          <w:sz w:val="16"/>
          <w:szCs w:val="16"/>
          <w:lang w:val="en-GB"/>
        </w:rPr>
        <w:t xml:space="preserve">where </w:t>
      </w:r>
      <m:oMath>
        <m:sSub>
          <m:sSubPr>
            <m:ctrlPr>
              <w:rPr>
                <w:rFonts w:ascii="Cambria Math" w:hAnsi="Cambria Math" w:cstheme="minorHAnsi"/>
                <w:i/>
                <w:sz w:val="16"/>
                <w:szCs w:val="16"/>
              </w:rPr>
            </m:ctrlPr>
          </m:sSubPr>
          <m:e>
            <m:r>
              <w:rPr>
                <w:rFonts w:ascii="Cambria Math" w:hAnsi="Cambria Math" w:cstheme="minorHAnsi"/>
                <w:sz w:val="16"/>
                <w:szCs w:val="16"/>
              </w:rPr>
              <m:t>i</m:t>
            </m:r>
          </m:e>
          <m:sub>
            <m:r>
              <w:rPr>
                <w:rFonts w:ascii="Cambria Math" w:hAnsi="Cambria Math" w:cstheme="minorHAnsi"/>
                <w:sz w:val="16"/>
                <w:szCs w:val="16"/>
              </w:rPr>
              <m:t>corr</m:t>
            </m:r>
          </m:sub>
        </m:sSub>
        <m:d>
          <m:dPr>
            <m:ctrlPr>
              <w:rPr>
                <w:rFonts w:ascii="Cambria Math" w:hAnsi="Cambria Math" w:cstheme="minorHAnsi"/>
                <w:i/>
                <w:sz w:val="16"/>
                <w:szCs w:val="16"/>
              </w:rPr>
            </m:ctrlPr>
          </m:dPr>
          <m:e>
            <m:r>
              <w:rPr>
                <w:rFonts w:ascii="Cambria Math" w:hAnsi="Cambria Math" w:cstheme="minorHAnsi"/>
                <w:sz w:val="16"/>
                <w:szCs w:val="16"/>
              </w:rPr>
              <m:t>t</m:t>
            </m:r>
          </m:e>
        </m:d>
        <m:r>
          <w:rPr>
            <w:rFonts w:ascii="Cambria Math" w:hAnsi="Cambria Math" w:cstheme="minorHAnsi"/>
            <w:sz w:val="16"/>
            <w:szCs w:val="16"/>
            <w:lang w:val="en-GB"/>
          </w:rPr>
          <m:t xml:space="preserve"> </m:t>
        </m:r>
      </m:oMath>
      <w:r w:rsidRPr="002F58ED">
        <w:rPr>
          <w:rFonts w:ascii="Gulliver-Regular" w:hAnsi="Gulliver-Regular" w:cstheme="minorHAnsi"/>
          <w:sz w:val="16"/>
          <w:szCs w:val="16"/>
          <w:lang w:val="en-GB"/>
        </w:rPr>
        <w:t xml:space="preserve">is the corrosion current density at time </w:t>
      </w:r>
      <w:bookmarkEnd w:id="1"/>
      <m:oMath>
        <m:r>
          <w:rPr>
            <w:rFonts w:ascii="Cambria Math" w:hAnsi="Cambria Math" w:cstheme="minorHAnsi"/>
            <w:sz w:val="16"/>
            <w:szCs w:val="16"/>
            <w:lang w:val="en-GB"/>
          </w:rPr>
          <m:t>t</m:t>
        </m:r>
      </m:oMath>
      <w:r w:rsidRPr="002F58ED">
        <w:rPr>
          <w:rFonts w:ascii="Gulliver-Regular" w:hAnsi="Gulliver-Regular" w:cstheme="minorHAnsi"/>
          <w:sz w:val="16"/>
          <w:szCs w:val="16"/>
          <w:lang w:val="en-GB"/>
        </w:rPr>
        <w:t xml:space="preserve"> after corrosion initiation in μA/cm</w:t>
      </w:r>
      <w:r w:rsidRPr="002F58ED">
        <w:rPr>
          <w:rFonts w:ascii="Gulliver-Regular" w:hAnsi="Gulliver-Regular" w:cstheme="minorHAnsi"/>
          <w:sz w:val="16"/>
          <w:szCs w:val="16"/>
          <w:vertAlign w:val="superscript"/>
          <w:lang w:val="en-GB"/>
        </w:rPr>
        <w:t>2</w:t>
      </w:r>
      <w:r w:rsidRPr="002F58ED">
        <w:rPr>
          <w:rFonts w:ascii="Gulliver-Regular" w:hAnsi="Gulliver-Regular" w:cstheme="minorHAnsi"/>
          <w:sz w:val="16"/>
          <w:szCs w:val="16"/>
          <w:lang w:val="en-GB"/>
        </w:rPr>
        <w:t xml:space="preserve"> and </w:t>
      </w:r>
      <m:oMath>
        <m:r>
          <w:rPr>
            <w:rFonts w:ascii="Cambria Math" w:hAnsi="Cambria Math" w:cstheme="minorHAnsi"/>
            <w:sz w:val="16"/>
            <w:szCs w:val="16"/>
          </w:rPr>
          <m:t>κ</m:t>
        </m:r>
      </m:oMath>
      <w:r w:rsidRPr="002F58ED">
        <w:rPr>
          <w:rFonts w:ascii="Gulliver-Regular" w:hAnsi="Gulliver-Regular" w:cstheme="minorHAnsi"/>
          <w:sz w:val="16"/>
          <w:szCs w:val="16"/>
          <w:lang w:val="en-GB"/>
        </w:rPr>
        <w:t xml:space="preserve"> is the conversion factor from μA/cm</w:t>
      </w:r>
      <w:r w:rsidRPr="002F58ED">
        <w:rPr>
          <w:rFonts w:ascii="Gulliver-Regular" w:hAnsi="Gulliver-Regular" w:cstheme="minorHAnsi"/>
          <w:sz w:val="16"/>
          <w:szCs w:val="16"/>
          <w:vertAlign w:val="superscript"/>
          <w:lang w:val="en-GB"/>
        </w:rPr>
        <w:t>2</w:t>
      </w:r>
      <w:r w:rsidRPr="002F58ED">
        <w:rPr>
          <w:rFonts w:ascii="Gulliver-Regular" w:hAnsi="Gulliver-Regular" w:cstheme="minorHAnsi"/>
          <w:sz w:val="16"/>
          <w:szCs w:val="16"/>
          <w:lang w:val="en-GB"/>
        </w:rPr>
        <w:t xml:space="preserve"> to mm/</w:t>
      </w:r>
      <w:r w:rsidR="002E04B2">
        <w:rPr>
          <w:rFonts w:ascii="Gulliver-Regular" w:eastAsiaTheme="minorEastAsia" w:hAnsi="Gulliver-Regular" w:cstheme="minorHAnsi" w:hint="eastAsia"/>
          <w:sz w:val="16"/>
          <w:szCs w:val="16"/>
          <w:lang w:val="en-GB" w:eastAsia="zh-CN"/>
        </w:rPr>
        <w:t>yr</w:t>
      </w:r>
      <w:r w:rsidRPr="002F58ED">
        <w:rPr>
          <w:rFonts w:ascii="Gulliver-Regular" w:hAnsi="Gulliver-Regular" w:cstheme="minorHAnsi"/>
          <w:sz w:val="16"/>
          <w:szCs w:val="16"/>
          <w:lang w:val="en-GB"/>
        </w:rPr>
        <w:t>. The corrosion current density m</w:t>
      </w:r>
      <w:r w:rsidR="00DA664E">
        <w:rPr>
          <w:rFonts w:ascii="Gulliver-Regular" w:hAnsi="Gulliver-Regular" w:cstheme="minorHAnsi"/>
          <w:sz w:val="16"/>
          <w:szCs w:val="16"/>
          <w:lang w:val="en-GB"/>
        </w:rPr>
        <w:t xml:space="preserve">ay be estimated as follows (Vu </w:t>
      </w:r>
      <w:r w:rsidR="00DA664E">
        <w:rPr>
          <w:rFonts w:ascii="Gulliver-Regular" w:hAnsi="Gulliver-Regular" w:cstheme="minorHAnsi" w:hint="eastAsia"/>
          <w:sz w:val="16"/>
          <w:szCs w:val="16"/>
          <w:lang w:val="en-GB" w:eastAsia="zh-CN"/>
        </w:rPr>
        <w:t>and</w:t>
      </w:r>
      <w:r w:rsidRPr="002F58ED">
        <w:rPr>
          <w:rFonts w:ascii="Gulliver-Regular" w:hAnsi="Gulliver-Regular" w:cstheme="minorHAnsi"/>
          <w:sz w:val="16"/>
          <w:szCs w:val="16"/>
          <w:lang w:val="en-GB"/>
        </w:rPr>
        <w:t xml:space="preserve"> Stewart, 2000):</w:t>
      </w:r>
    </w:p>
    <w:p w14:paraId="33043620" w14:textId="44049587" w:rsidR="00B62929" w:rsidRPr="002F58ED" w:rsidRDefault="00BE7500" w:rsidP="003630FA">
      <w:pPr>
        <w:adjustRightInd w:val="0"/>
        <w:spacing w:beforeLines="50" w:before="120" w:after="0" w:line="360" w:lineRule="auto"/>
        <w:rPr>
          <w:rFonts w:ascii="Gulliver-Regular" w:hAnsi="Gulliver-Regular" w:cstheme="minorHAnsi"/>
          <w:sz w:val="16"/>
          <w:szCs w:val="16"/>
          <w:lang w:val="en-GB"/>
        </w:rPr>
      </w:pPr>
      <m:oMath>
        <m:sSub>
          <m:sSubPr>
            <m:ctrlPr>
              <w:rPr>
                <w:rFonts w:ascii="Cambria Math" w:hAnsi="Cambria Math" w:cstheme="minorHAnsi"/>
                <w:i/>
                <w:sz w:val="16"/>
                <w:szCs w:val="16"/>
              </w:rPr>
            </m:ctrlPr>
          </m:sSubPr>
          <m:e>
            <m:r>
              <w:rPr>
                <w:rFonts w:ascii="Cambria Math" w:hAnsi="Cambria Math" w:cstheme="minorHAnsi"/>
                <w:sz w:val="16"/>
                <w:szCs w:val="16"/>
              </w:rPr>
              <m:t>i</m:t>
            </m:r>
          </m:e>
          <m:sub>
            <m:r>
              <m:rPr>
                <m:sty m:val="p"/>
              </m:rPr>
              <w:rPr>
                <w:rFonts w:ascii="Cambria Math" w:hAnsi="Cambria Math" w:cstheme="minorHAnsi"/>
                <w:sz w:val="16"/>
                <w:szCs w:val="16"/>
                <w:lang w:val="en-GB"/>
              </w:rPr>
              <m:t>corr</m:t>
            </m:r>
          </m:sub>
        </m:sSub>
        <m:d>
          <m:dPr>
            <m:ctrlPr>
              <w:rPr>
                <w:rFonts w:ascii="Cambria Math" w:hAnsi="Cambria Math" w:cstheme="minorHAnsi"/>
                <w:i/>
                <w:sz w:val="16"/>
                <w:szCs w:val="16"/>
                <w:lang w:val="en-GB"/>
              </w:rPr>
            </m:ctrlPr>
          </m:dPr>
          <m:e>
            <m:r>
              <w:rPr>
                <w:rFonts w:ascii="Cambria Math" w:hAnsi="Cambria Math" w:cstheme="minorHAnsi"/>
                <w:sz w:val="16"/>
                <w:szCs w:val="16"/>
              </w:rPr>
              <m:t>t</m:t>
            </m:r>
          </m:e>
        </m:d>
        <m:r>
          <w:rPr>
            <w:rFonts w:ascii="Cambria Math" w:hAnsi="Cambria Math" w:cstheme="minorHAnsi"/>
            <w:sz w:val="16"/>
            <w:szCs w:val="16"/>
            <w:lang w:val="en-GB"/>
          </w:rPr>
          <m:t xml:space="preserve">=0.85 </m:t>
        </m:r>
        <m:sSub>
          <m:sSubPr>
            <m:ctrlPr>
              <w:rPr>
                <w:rFonts w:ascii="Cambria Math" w:hAnsi="Cambria Math" w:cstheme="minorHAnsi"/>
                <w:i/>
                <w:sz w:val="16"/>
                <w:szCs w:val="16"/>
              </w:rPr>
            </m:ctrlPr>
          </m:sSubPr>
          <m:e>
            <m:r>
              <w:rPr>
                <w:rFonts w:ascii="Cambria Math" w:hAnsi="Cambria Math" w:cstheme="minorHAnsi"/>
                <w:sz w:val="16"/>
                <w:szCs w:val="16"/>
              </w:rPr>
              <m:t>i</m:t>
            </m:r>
          </m:e>
          <m:sub>
            <m:r>
              <m:rPr>
                <m:sty m:val="p"/>
              </m:rPr>
              <w:rPr>
                <w:rFonts w:ascii="Cambria Math" w:hAnsi="Cambria Math" w:cstheme="minorHAnsi"/>
                <w:sz w:val="16"/>
                <w:szCs w:val="16"/>
                <w:lang w:val="en-GB"/>
              </w:rPr>
              <m:t>corr0</m:t>
            </m:r>
          </m:sub>
        </m:sSub>
        <m:sSup>
          <m:sSupPr>
            <m:ctrlPr>
              <w:rPr>
                <w:rFonts w:ascii="Cambria Math" w:hAnsi="Cambria Math" w:cstheme="minorHAnsi"/>
                <w:i/>
                <w:sz w:val="16"/>
                <w:szCs w:val="16"/>
                <w:lang w:val="en-GB"/>
              </w:rPr>
            </m:ctrlPr>
          </m:sSupPr>
          <m:e>
            <m:r>
              <w:rPr>
                <w:rFonts w:ascii="Cambria Math" w:hAnsi="Cambria Math" w:cstheme="minorHAnsi"/>
                <w:sz w:val="16"/>
                <w:szCs w:val="16"/>
                <w:lang w:val="en-GB"/>
              </w:rPr>
              <m:t>(</m:t>
            </m:r>
            <m:r>
              <w:rPr>
                <w:rFonts w:ascii="Cambria Math" w:hAnsi="Cambria Math" w:cstheme="minorHAnsi"/>
                <w:sz w:val="16"/>
                <w:szCs w:val="16"/>
              </w:rPr>
              <m:t>t</m:t>
            </m:r>
            <m:r>
              <w:rPr>
                <w:rFonts w:ascii="Cambria Math" w:hAnsi="Cambria Math" w:cstheme="minorHAnsi"/>
                <w:sz w:val="16"/>
                <w:szCs w:val="16"/>
                <w:lang w:val="en-GB"/>
              </w:rPr>
              <m:t xml:space="preserve">- </m:t>
            </m:r>
            <m:sSub>
              <m:sSubPr>
                <m:ctrlPr>
                  <w:rPr>
                    <w:rFonts w:ascii="Cambria Math" w:hAnsi="Cambria Math" w:cstheme="minorHAnsi"/>
                    <w:i/>
                    <w:sz w:val="16"/>
                    <w:szCs w:val="16"/>
                    <w:lang w:val="en-GB"/>
                  </w:rPr>
                </m:ctrlPr>
              </m:sSubPr>
              <m:e>
                <m:r>
                  <w:rPr>
                    <w:rFonts w:ascii="Cambria Math" w:hAnsi="Cambria Math" w:cstheme="minorHAnsi"/>
                    <w:sz w:val="16"/>
                    <w:szCs w:val="16"/>
                    <w:lang w:val="en-GB"/>
                  </w:rPr>
                  <m:t xml:space="preserve"> T</m:t>
                </m:r>
              </m:e>
              <m:sub>
                <m:r>
                  <m:rPr>
                    <m:sty m:val="p"/>
                  </m:rPr>
                  <w:rPr>
                    <w:rFonts w:ascii="Cambria Math" w:hAnsi="Cambria Math" w:cstheme="minorHAnsi"/>
                    <w:sz w:val="16"/>
                    <w:szCs w:val="16"/>
                    <w:lang w:val="en-GB"/>
                  </w:rPr>
                  <m:t>corr</m:t>
                </m:r>
              </m:sub>
            </m:sSub>
            <m:r>
              <m:rPr>
                <m:sty m:val="p"/>
              </m:rPr>
              <w:rPr>
                <w:rFonts w:ascii="Cambria Math" w:hAnsi="Cambria Math" w:cstheme="minorHAnsi"/>
                <w:sz w:val="16"/>
                <w:szCs w:val="16"/>
                <w:lang w:val="en-GB"/>
              </w:rPr>
              <m:t>)</m:t>
            </m:r>
          </m:e>
          <m:sup>
            <m:r>
              <w:rPr>
                <w:rFonts w:ascii="Cambria Math" w:hAnsi="Cambria Math" w:cstheme="minorHAnsi"/>
                <w:sz w:val="16"/>
                <w:szCs w:val="16"/>
                <w:lang w:val="en-GB"/>
              </w:rPr>
              <m:t>-0.29</m:t>
            </m:r>
          </m:sup>
        </m:sSup>
        <m:r>
          <w:rPr>
            <w:rFonts w:ascii="Cambria Math" w:hAnsi="Cambria Math" w:cstheme="minorHAnsi"/>
            <w:sz w:val="16"/>
            <w:szCs w:val="16"/>
            <w:lang w:val="en-GB"/>
          </w:rPr>
          <m:t xml:space="preserve"> </m:t>
        </m:r>
      </m:oMath>
      <w:r w:rsidR="00B62929" w:rsidRPr="002F58ED">
        <w:rPr>
          <w:rFonts w:ascii="Gulliver-Regular" w:hAnsi="Gulliver-Regular" w:cstheme="minorHAnsi"/>
          <w:sz w:val="16"/>
          <w:szCs w:val="16"/>
          <w:lang w:val="en-GB"/>
        </w:rPr>
        <w:t xml:space="preserve">  </w:t>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r>
      <w:r w:rsidR="001A547C">
        <w:rPr>
          <w:rFonts w:ascii="Gulliver-Regular" w:eastAsiaTheme="minorEastAsia" w:hAnsi="Gulliver-Regular" w:cstheme="minorHAnsi" w:hint="eastAsia"/>
          <w:sz w:val="16"/>
          <w:szCs w:val="16"/>
          <w:lang w:val="en-GB" w:eastAsia="zh-CN"/>
        </w:rPr>
        <w:tab/>
        <w:t xml:space="preserve">       </w:t>
      </w:r>
      <w:r w:rsidR="00632EDD">
        <w:rPr>
          <w:rFonts w:ascii="Gulliver-Regular" w:hAnsi="Gulliver-Regular" w:cstheme="minorHAnsi"/>
          <w:sz w:val="16"/>
          <w:szCs w:val="16"/>
          <w:lang w:val="en-GB"/>
        </w:rPr>
        <w:t>(</w:t>
      </w:r>
      <w:r w:rsidR="00B62929" w:rsidRPr="002F58ED">
        <w:rPr>
          <w:rFonts w:ascii="Gulliver-Regular" w:hAnsi="Gulliver-Regular" w:cstheme="minorHAnsi"/>
          <w:sz w:val="16"/>
          <w:szCs w:val="16"/>
          <w:lang w:val="en-GB"/>
        </w:rPr>
        <w:t>C5)</w:t>
      </w:r>
    </w:p>
    <w:p w14:paraId="439D3E38" w14:textId="1886B511" w:rsidR="00B62929" w:rsidRPr="002F58ED" w:rsidRDefault="00BE7500" w:rsidP="00021B99">
      <w:pPr>
        <w:adjustRightInd w:val="0"/>
        <w:spacing w:beforeLines="50" w:before="120" w:line="360" w:lineRule="auto"/>
        <w:rPr>
          <w:rFonts w:ascii="Gulliver-Regular" w:hAnsi="Gulliver-Regular" w:cstheme="minorHAnsi"/>
          <w:sz w:val="16"/>
          <w:szCs w:val="16"/>
          <w:lang w:val="en-GB"/>
        </w:rPr>
      </w:pPr>
      <m:oMath>
        <m:sSub>
          <m:sSubPr>
            <m:ctrlPr>
              <w:rPr>
                <w:rFonts w:ascii="Cambria Math" w:hAnsi="Cambria Math" w:cstheme="minorHAnsi"/>
                <w:i/>
                <w:sz w:val="16"/>
                <w:szCs w:val="16"/>
              </w:rPr>
            </m:ctrlPr>
          </m:sSubPr>
          <m:e>
            <m:r>
              <w:rPr>
                <w:rFonts w:ascii="Cambria Math" w:hAnsi="Cambria Math" w:cstheme="minorHAnsi"/>
                <w:sz w:val="16"/>
                <w:szCs w:val="16"/>
              </w:rPr>
              <m:t>i</m:t>
            </m:r>
          </m:e>
          <m:sub>
            <m:r>
              <m:rPr>
                <m:sty m:val="p"/>
              </m:rPr>
              <w:rPr>
                <w:rFonts w:ascii="Cambria Math" w:hAnsi="Cambria Math" w:cstheme="minorHAnsi"/>
                <w:sz w:val="16"/>
                <w:szCs w:val="16"/>
              </w:rPr>
              <m:t>corr</m:t>
            </m:r>
            <m:r>
              <m:rPr>
                <m:sty m:val="p"/>
              </m:rPr>
              <w:rPr>
                <w:rFonts w:ascii="Cambria Math" w:hAnsi="Cambria Math" w:cstheme="minorHAnsi"/>
                <w:sz w:val="16"/>
                <w:szCs w:val="16"/>
                <w:lang w:val="en-GB"/>
              </w:rPr>
              <m:t>0</m:t>
            </m:r>
          </m:sub>
        </m:sSub>
        <m:r>
          <w:rPr>
            <w:rFonts w:ascii="Cambria Math" w:hAnsi="Cambria Math" w:cstheme="minorHAnsi"/>
            <w:sz w:val="16"/>
            <w:szCs w:val="16"/>
            <w:lang w:val="en-GB"/>
          </w:rPr>
          <m:t>=</m:t>
        </m:r>
        <m:f>
          <m:fPr>
            <m:type m:val="lin"/>
            <m:ctrlPr>
              <w:rPr>
                <w:rFonts w:ascii="Cambria Math" w:hAnsi="Cambria Math" w:cstheme="minorHAnsi"/>
                <w:i/>
                <w:sz w:val="16"/>
                <w:szCs w:val="16"/>
                <w:lang w:val="en-GB"/>
              </w:rPr>
            </m:ctrlPr>
          </m:fPr>
          <m:num>
            <m:r>
              <w:rPr>
                <w:rFonts w:ascii="Cambria Math" w:hAnsi="Cambria Math" w:cstheme="minorHAnsi"/>
                <w:sz w:val="16"/>
                <w:szCs w:val="16"/>
                <w:lang w:val="en-GB"/>
              </w:rPr>
              <m:t xml:space="preserve">37.8 </m:t>
            </m:r>
            <m:sSup>
              <m:sSupPr>
                <m:ctrlPr>
                  <w:rPr>
                    <w:rFonts w:ascii="Cambria Math" w:hAnsi="Cambria Math" w:cstheme="minorHAnsi"/>
                    <w:i/>
                    <w:sz w:val="16"/>
                    <w:szCs w:val="16"/>
                    <w:lang w:val="en-GB"/>
                  </w:rPr>
                </m:ctrlPr>
              </m:sSupPr>
              <m:e>
                <m:r>
                  <w:rPr>
                    <w:rFonts w:ascii="Cambria Math" w:hAnsi="Cambria Math" w:cstheme="minorHAnsi"/>
                    <w:sz w:val="16"/>
                    <w:szCs w:val="16"/>
                    <w:lang w:val="en-GB"/>
                  </w:rPr>
                  <m:t>(1-</m:t>
                </m:r>
                <m:f>
                  <m:fPr>
                    <m:type m:val="lin"/>
                    <m:ctrlPr>
                      <w:rPr>
                        <w:rFonts w:ascii="Cambria Math" w:hAnsi="Cambria Math" w:cstheme="minorHAnsi"/>
                        <w:i/>
                        <w:sz w:val="16"/>
                        <w:szCs w:val="16"/>
                        <w:lang w:val="en-GB"/>
                      </w:rPr>
                    </m:ctrlPr>
                  </m:fPr>
                  <m:num>
                    <m:r>
                      <w:rPr>
                        <w:rFonts w:ascii="Cambria Math" w:hAnsi="Cambria Math" w:cstheme="minorHAnsi"/>
                        <w:sz w:val="16"/>
                        <w:szCs w:val="16"/>
                        <w:lang w:val="en-GB"/>
                      </w:rPr>
                      <m:t>w</m:t>
                    </m:r>
                  </m:num>
                  <m:den>
                    <m:r>
                      <w:rPr>
                        <w:rFonts w:ascii="Cambria Math" w:hAnsi="Cambria Math" w:cstheme="minorHAnsi"/>
                        <w:sz w:val="16"/>
                        <w:szCs w:val="16"/>
                        <w:lang w:val="en-GB"/>
                      </w:rPr>
                      <m:t>c</m:t>
                    </m:r>
                  </m:den>
                </m:f>
                <m:r>
                  <w:rPr>
                    <w:rFonts w:ascii="Cambria Math" w:hAnsi="Cambria Math" w:cstheme="minorHAnsi"/>
                    <w:sz w:val="16"/>
                    <w:szCs w:val="16"/>
                    <w:lang w:val="en-GB"/>
                  </w:rPr>
                  <m:t>)</m:t>
                </m:r>
              </m:e>
              <m:sup>
                <m:r>
                  <w:rPr>
                    <w:rFonts w:ascii="Cambria Math" w:hAnsi="Cambria Math" w:cstheme="minorHAnsi"/>
                    <w:sz w:val="16"/>
                    <w:szCs w:val="16"/>
                    <w:lang w:val="en-GB"/>
                  </w:rPr>
                  <m:t>-1.64</m:t>
                </m:r>
              </m:sup>
            </m:sSup>
          </m:num>
          <m:den>
            <m:r>
              <w:rPr>
                <w:rFonts w:ascii="Cambria Math" w:hAnsi="Cambria Math" w:cstheme="minorHAnsi"/>
                <w:sz w:val="16"/>
                <w:szCs w:val="16"/>
                <w:lang w:val="en-GB"/>
              </w:rPr>
              <m:t>X</m:t>
            </m:r>
          </m:den>
        </m:f>
        <m:r>
          <w:rPr>
            <w:rFonts w:ascii="Cambria Math" w:hAnsi="Cambria Math" w:cstheme="minorHAnsi"/>
            <w:sz w:val="16"/>
            <w:szCs w:val="16"/>
            <w:lang w:val="en-GB"/>
          </w:rPr>
          <m:t xml:space="preserve"> </m:t>
        </m:r>
      </m:oMath>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t xml:space="preserve">  </w:t>
      </w:r>
      <w:r w:rsidR="00AF2ADE">
        <w:rPr>
          <w:rFonts w:ascii="Gulliver-Regular" w:eastAsiaTheme="minorEastAsia" w:hAnsi="Gulliver-Regular" w:cstheme="minorHAnsi" w:hint="eastAsia"/>
          <w:sz w:val="16"/>
          <w:szCs w:val="16"/>
          <w:lang w:val="en-GB" w:eastAsia="zh-CN"/>
        </w:rPr>
        <w:tab/>
      </w:r>
      <w:r w:rsidR="00AF2ADE">
        <w:rPr>
          <w:rFonts w:ascii="Gulliver-Regular" w:eastAsiaTheme="minorEastAsia" w:hAnsi="Gulliver-Regular" w:cstheme="minorHAnsi" w:hint="eastAsia"/>
          <w:sz w:val="16"/>
          <w:szCs w:val="16"/>
          <w:lang w:val="en-GB" w:eastAsia="zh-CN"/>
        </w:rPr>
        <w:tab/>
      </w:r>
      <w:r w:rsidR="00AF2ADE">
        <w:rPr>
          <w:rFonts w:ascii="Gulliver-Regular" w:eastAsiaTheme="minorEastAsia" w:hAnsi="Gulliver-Regular" w:cstheme="minorHAnsi" w:hint="eastAsia"/>
          <w:sz w:val="16"/>
          <w:szCs w:val="16"/>
          <w:lang w:val="en-GB" w:eastAsia="zh-CN"/>
        </w:rPr>
        <w:tab/>
      </w:r>
      <w:r w:rsidR="00AF2ADE">
        <w:rPr>
          <w:rFonts w:ascii="Gulliver-Regular" w:eastAsiaTheme="minorEastAsia" w:hAnsi="Gulliver-Regular" w:cstheme="minorHAnsi" w:hint="eastAsia"/>
          <w:sz w:val="16"/>
          <w:szCs w:val="16"/>
          <w:lang w:val="en-GB" w:eastAsia="zh-CN"/>
        </w:rPr>
        <w:tab/>
      </w:r>
      <w:r w:rsidR="00AF2ADE">
        <w:rPr>
          <w:rFonts w:ascii="Gulliver-Regular" w:eastAsiaTheme="minorEastAsia" w:hAnsi="Gulliver-Regular" w:cstheme="minorHAnsi" w:hint="eastAsia"/>
          <w:sz w:val="16"/>
          <w:szCs w:val="16"/>
          <w:lang w:val="en-GB" w:eastAsia="zh-CN"/>
        </w:rPr>
        <w:tab/>
      </w:r>
      <w:r w:rsidR="00AF2ADE">
        <w:rPr>
          <w:rFonts w:ascii="Gulliver-Regular" w:eastAsiaTheme="minorEastAsia" w:hAnsi="Gulliver-Regular" w:cstheme="minorHAnsi" w:hint="eastAsia"/>
          <w:sz w:val="16"/>
          <w:szCs w:val="16"/>
          <w:lang w:val="en-GB" w:eastAsia="zh-CN"/>
        </w:rPr>
        <w:tab/>
        <w:t xml:space="preserve">  </w:t>
      </w:r>
      <w:r w:rsidR="00B62929" w:rsidRPr="002F58ED">
        <w:rPr>
          <w:rFonts w:ascii="Gulliver-Regular" w:hAnsi="Gulliver-Regular" w:cstheme="minorHAnsi"/>
          <w:sz w:val="16"/>
          <w:szCs w:val="16"/>
          <w:lang w:val="en-GB"/>
        </w:rPr>
        <w:tab/>
      </w:r>
      <w:r w:rsidR="00B62929" w:rsidRPr="002F58ED">
        <w:rPr>
          <w:rFonts w:ascii="Gulliver-Regular" w:hAnsi="Gulliver-Regular" w:cstheme="minorHAnsi"/>
          <w:sz w:val="16"/>
          <w:szCs w:val="16"/>
          <w:lang w:val="en-GB"/>
        </w:rPr>
        <w:tab/>
      </w:r>
      <w:r w:rsidR="00AF2ADE">
        <w:rPr>
          <w:rFonts w:ascii="Gulliver-Regular" w:eastAsiaTheme="minorEastAsia" w:hAnsi="Gulliver-Regular" w:cstheme="minorHAnsi" w:hint="eastAsia"/>
          <w:sz w:val="16"/>
          <w:szCs w:val="16"/>
          <w:lang w:val="en-GB" w:eastAsia="zh-CN"/>
        </w:rPr>
        <w:t xml:space="preserve">       </w:t>
      </w:r>
      <w:r w:rsidR="00632EDD">
        <w:rPr>
          <w:rFonts w:ascii="Gulliver-Regular" w:hAnsi="Gulliver-Regular" w:cstheme="minorHAnsi"/>
          <w:sz w:val="16"/>
          <w:szCs w:val="16"/>
          <w:lang w:val="en-GB"/>
        </w:rPr>
        <w:t>(</w:t>
      </w:r>
      <w:r w:rsidR="00B62929" w:rsidRPr="003630FA">
        <w:rPr>
          <w:rFonts w:ascii="Gulliver-Regular" w:hAnsi="Gulliver-Regular" w:cstheme="minorHAnsi"/>
          <w:color w:val="000000" w:themeColor="text1"/>
          <w:sz w:val="16"/>
          <w:szCs w:val="16"/>
          <w:lang w:val="en-US"/>
        </w:rPr>
        <w:t>C6</w:t>
      </w:r>
      <w:r w:rsidR="00B62929" w:rsidRPr="002F58ED">
        <w:rPr>
          <w:rFonts w:ascii="Gulliver-Regular" w:hAnsi="Gulliver-Regular" w:cstheme="minorHAnsi"/>
          <w:sz w:val="16"/>
          <w:szCs w:val="16"/>
          <w:lang w:val="en-GB"/>
        </w:rPr>
        <w:t>)</w:t>
      </w:r>
    </w:p>
    <w:p w14:paraId="0268C6F6" w14:textId="194C4CF7" w:rsidR="00B62929" w:rsidRPr="00D4431A" w:rsidRDefault="00632EDD" w:rsidP="00CD2AB1">
      <w:pPr>
        <w:adjustRightInd w:val="0"/>
        <w:spacing w:after="0" w:line="240" w:lineRule="exact"/>
        <w:rPr>
          <w:rFonts w:ascii="Gulliver-Regular" w:hAnsi="Gulliver-Regular" w:cstheme="minorHAnsi"/>
          <w:sz w:val="16"/>
          <w:szCs w:val="16"/>
          <w:lang w:val="en-GB"/>
        </w:rPr>
      </w:pPr>
      <w:r>
        <w:rPr>
          <w:rFonts w:ascii="Gulliver-Regular" w:hAnsi="Gulliver-Regular" w:cstheme="minorHAnsi"/>
          <w:sz w:val="16"/>
          <w:szCs w:val="16"/>
          <w:lang w:val="en-GB"/>
        </w:rPr>
        <w:t>where</w:t>
      </w:r>
      <w:r w:rsidR="00B62929" w:rsidRPr="00D4431A">
        <w:rPr>
          <w:rFonts w:ascii="Gulliver-Regular" w:hAnsi="Gulliver-Regular" w:cstheme="minorHAnsi"/>
          <w:sz w:val="16"/>
          <w:szCs w:val="16"/>
          <w:lang w:val="en-GB"/>
        </w:rPr>
        <w:t xml:space="preserve"> </w:t>
      </w:r>
      <m:oMath>
        <m:sSub>
          <m:sSubPr>
            <m:ctrlPr>
              <w:rPr>
                <w:rFonts w:ascii="Cambria Math" w:hAnsi="Cambria Math" w:cstheme="minorHAnsi"/>
                <w:i/>
                <w:sz w:val="16"/>
                <w:szCs w:val="16"/>
              </w:rPr>
            </m:ctrlPr>
          </m:sSubPr>
          <m:e>
            <m:r>
              <w:rPr>
                <w:rFonts w:ascii="Cambria Math" w:hAnsi="Cambria Math" w:cstheme="minorHAnsi"/>
                <w:sz w:val="16"/>
                <w:szCs w:val="16"/>
              </w:rPr>
              <m:t>i</m:t>
            </m:r>
          </m:e>
          <m:sub>
            <m:r>
              <m:rPr>
                <m:sty m:val="p"/>
              </m:rPr>
              <w:rPr>
                <w:rFonts w:ascii="Cambria Math" w:hAnsi="Cambria Math" w:cstheme="minorHAnsi"/>
                <w:sz w:val="16"/>
                <w:szCs w:val="16"/>
                <w:lang w:val="en-US"/>
              </w:rPr>
              <m:t>corr</m:t>
            </m:r>
            <m:r>
              <m:rPr>
                <m:sty m:val="p"/>
              </m:rPr>
              <w:rPr>
                <w:rFonts w:ascii="Cambria Math" w:hAnsi="Cambria Math" w:cstheme="minorHAnsi"/>
                <w:sz w:val="16"/>
                <w:szCs w:val="16"/>
                <w:lang w:val="en-GB"/>
              </w:rPr>
              <m:t>0</m:t>
            </m:r>
          </m:sub>
        </m:sSub>
      </m:oMath>
      <w:r w:rsidR="00B62929" w:rsidRPr="00D4431A">
        <w:rPr>
          <w:rFonts w:ascii="Gulliver-Regular" w:hAnsi="Gulliver-Regular" w:cstheme="minorHAnsi"/>
          <w:sz w:val="16"/>
          <w:szCs w:val="16"/>
          <w:lang w:val="en-GB"/>
        </w:rPr>
        <w:t xml:space="preserve"> is the corrosion current density at corrosion initiation time </w:t>
      </w:r>
      <m:oMath>
        <m:sSub>
          <m:sSubPr>
            <m:ctrlPr>
              <w:rPr>
                <w:rFonts w:ascii="Cambria Math" w:hAnsi="Cambria Math" w:cstheme="minorHAnsi"/>
                <w:i/>
                <w:sz w:val="16"/>
                <w:szCs w:val="16"/>
                <w:lang w:val="en-GB"/>
              </w:rPr>
            </m:ctrlPr>
          </m:sSubPr>
          <m:e>
            <m:r>
              <w:rPr>
                <w:rFonts w:ascii="Cambria Math" w:hAnsi="Cambria Math" w:cstheme="minorHAnsi"/>
                <w:sz w:val="16"/>
                <w:szCs w:val="16"/>
                <w:lang w:val="en-GB"/>
              </w:rPr>
              <m:t xml:space="preserve"> T</m:t>
            </m:r>
          </m:e>
          <m:sub>
            <m:r>
              <m:rPr>
                <m:sty m:val="p"/>
              </m:rPr>
              <w:rPr>
                <w:rFonts w:ascii="Cambria Math" w:hAnsi="Cambria Math" w:cstheme="minorHAnsi"/>
                <w:sz w:val="16"/>
                <w:szCs w:val="16"/>
                <w:lang w:val="en-GB"/>
              </w:rPr>
              <m:t>corr</m:t>
            </m:r>
          </m:sub>
        </m:sSub>
      </m:oMath>
      <w:r w:rsidR="00B62929" w:rsidRPr="00D4431A">
        <w:rPr>
          <w:rFonts w:ascii="Gulliver-Regular" w:hAnsi="Gulliver-Regular" w:cstheme="minorHAnsi"/>
          <w:sz w:val="16"/>
          <w:szCs w:val="16"/>
          <w:lang w:val="en-GB"/>
        </w:rPr>
        <w:t xml:space="preserve">, </w:t>
      </w:r>
      <m:oMath>
        <m:f>
          <m:fPr>
            <m:type m:val="lin"/>
            <m:ctrlPr>
              <w:rPr>
                <w:rFonts w:ascii="Cambria Math" w:hAnsi="Cambria Math" w:cstheme="minorHAnsi"/>
                <w:i/>
                <w:sz w:val="16"/>
                <w:szCs w:val="16"/>
                <w:lang w:val="en-GB"/>
              </w:rPr>
            </m:ctrlPr>
          </m:fPr>
          <m:num>
            <m:r>
              <w:rPr>
                <w:rFonts w:ascii="Cambria Math" w:hAnsi="Cambria Math" w:cstheme="minorHAnsi"/>
                <w:sz w:val="16"/>
                <w:szCs w:val="16"/>
                <w:lang w:val="en-GB"/>
              </w:rPr>
              <m:t>w</m:t>
            </m:r>
          </m:num>
          <m:den>
            <m:r>
              <w:rPr>
                <w:rFonts w:ascii="Cambria Math" w:hAnsi="Cambria Math" w:cstheme="minorHAnsi"/>
                <w:sz w:val="16"/>
                <w:szCs w:val="16"/>
                <w:lang w:val="en-GB"/>
              </w:rPr>
              <m:t>c</m:t>
            </m:r>
          </m:den>
        </m:f>
      </m:oMath>
      <w:r w:rsidR="00B62929" w:rsidRPr="00D4431A">
        <w:rPr>
          <w:rFonts w:ascii="Gulliver-Regular" w:hAnsi="Gulliver-Regular" w:cstheme="minorHAnsi"/>
          <w:sz w:val="16"/>
          <w:szCs w:val="16"/>
          <w:lang w:val="en-GB"/>
        </w:rPr>
        <w:t xml:space="preserve"> is the water-cement ratio of concrete, and </w:t>
      </w:r>
      <m:oMath>
        <m:r>
          <w:rPr>
            <w:rFonts w:ascii="Cambria Math" w:hAnsi="Cambria Math" w:cstheme="minorHAnsi"/>
            <w:sz w:val="16"/>
            <w:szCs w:val="16"/>
            <w:lang w:val="en-GB"/>
          </w:rPr>
          <m:t>X</m:t>
        </m:r>
      </m:oMath>
      <w:r w:rsidR="00B62929" w:rsidRPr="00D4431A">
        <w:rPr>
          <w:rFonts w:ascii="Gulliver-Regular" w:hAnsi="Gulliver-Regular" w:cstheme="minorHAnsi"/>
          <w:sz w:val="16"/>
          <w:szCs w:val="16"/>
          <w:lang w:val="en-GB"/>
        </w:rPr>
        <w:t xml:space="preserve"> is the thickness of the concrete cover. The values for the parameters involved in the equations are based on fib (2006) recommendations and are listed in Table C1.</w:t>
      </w:r>
    </w:p>
    <w:p w14:paraId="08A56BF7" w14:textId="77777777" w:rsidR="00B62929" w:rsidRPr="002F58ED" w:rsidRDefault="00B62929" w:rsidP="00CD2AB1">
      <w:pPr>
        <w:pStyle w:val="a0"/>
        <w:adjustRightInd w:val="0"/>
        <w:spacing w:line="240" w:lineRule="exact"/>
        <w:rPr>
          <w:rFonts w:ascii="Gulliver-Regular" w:hAnsi="Gulliver-Regular" w:cstheme="minorHAnsi"/>
          <w:sz w:val="16"/>
          <w:szCs w:val="16"/>
          <w:lang w:val="en-GB"/>
        </w:rPr>
      </w:pPr>
    </w:p>
    <w:p w14:paraId="4D2B96BC" w14:textId="77777777" w:rsidR="00B62929" w:rsidRPr="002F58ED" w:rsidRDefault="00B62929" w:rsidP="00CD2AB1">
      <w:pPr>
        <w:pStyle w:val="af2"/>
        <w:adjustRightInd w:val="0"/>
        <w:spacing w:before="0" w:beforeAutospacing="0" w:after="0" w:afterAutospacing="0" w:line="240" w:lineRule="exact"/>
        <w:rPr>
          <w:rFonts w:ascii="Gulliver-Regular" w:eastAsia="+mn-ea" w:hAnsi="Gulliver-Regular" w:cstheme="minorHAnsi"/>
          <w:color w:val="000000"/>
          <w:kern w:val="24"/>
          <w:sz w:val="16"/>
          <w:szCs w:val="16"/>
          <w:lang w:val="en-GB" w:eastAsia="el-GR"/>
        </w:rPr>
      </w:pPr>
      <w:r w:rsidRPr="002F58ED">
        <w:rPr>
          <w:rFonts w:ascii="Gulliver-Regular" w:eastAsia="+mn-ea" w:hAnsi="Gulliver-Regular" w:cstheme="minorHAnsi"/>
          <w:b/>
          <w:bCs/>
          <w:color w:val="000000"/>
          <w:kern w:val="24"/>
          <w:sz w:val="16"/>
          <w:szCs w:val="16"/>
          <w:lang w:eastAsia="el-GR"/>
        </w:rPr>
        <w:t xml:space="preserve">Table </w:t>
      </w:r>
      <w:r w:rsidRPr="002F58ED">
        <w:rPr>
          <w:rFonts w:ascii="Gulliver-Regular" w:eastAsia="+mn-ea" w:hAnsi="Gulliver-Regular" w:cstheme="minorHAnsi"/>
          <w:b/>
          <w:bCs/>
          <w:color w:val="000000"/>
          <w:kern w:val="24"/>
          <w:sz w:val="16"/>
          <w:szCs w:val="16"/>
          <w:lang w:val="en-GB" w:eastAsia="el-GR"/>
        </w:rPr>
        <w:t>C1</w:t>
      </w:r>
      <w:r w:rsidRPr="002F58ED">
        <w:rPr>
          <w:rFonts w:ascii="Gulliver-Regular" w:eastAsia="+mn-ea" w:hAnsi="Gulliver-Regular" w:cstheme="minorHAnsi"/>
          <w:b/>
          <w:bCs/>
          <w:color w:val="000000"/>
          <w:kern w:val="24"/>
          <w:sz w:val="16"/>
          <w:szCs w:val="16"/>
          <w:lang w:eastAsia="el-GR"/>
        </w:rPr>
        <w:t xml:space="preserve">. </w:t>
      </w:r>
      <w:r w:rsidRPr="002F58ED">
        <w:rPr>
          <w:rFonts w:ascii="Gulliver-Regular" w:eastAsia="+mn-ea" w:hAnsi="Gulliver-Regular" w:cstheme="minorHAnsi"/>
          <w:color w:val="000000"/>
          <w:kern w:val="24"/>
          <w:sz w:val="16"/>
          <w:szCs w:val="16"/>
          <w:lang w:val="en-GB" w:eastAsia="el-GR"/>
        </w:rPr>
        <w:t>Parameters involved in the chloride diffusion process.</w:t>
      </w:r>
    </w:p>
    <w:tbl>
      <w:tblPr>
        <w:tblW w:w="5000" w:type="pct"/>
        <w:jc w:val="center"/>
        <w:tblCellMar>
          <w:left w:w="0" w:type="dxa"/>
          <w:right w:w="0" w:type="dxa"/>
        </w:tblCellMar>
        <w:tblLook w:val="0600" w:firstRow="0" w:lastRow="0" w:firstColumn="0" w:lastColumn="0" w:noHBand="1" w:noVBand="1"/>
      </w:tblPr>
      <w:tblGrid>
        <w:gridCol w:w="5582"/>
        <w:gridCol w:w="4194"/>
      </w:tblGrid>
      <w:tr w:rsidR="00B62929" w:rsidRPr="00D24EF6" w14:paraId="76CCDF4C" w14:textId="77777777" w:rsidTr="00AD302F">
        <w:trPr>
          <w:trHeight w:val="298"/>
          <w:jc w:val="center"/>
        </w:trPr>
        <w:tc>
          <w:tcPr>
            <w:tcW w:w="2855" w:type="pct"/>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C427704"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bCs/>
                <w:color w:val="000000"/>
                <w:kern w:val="24"/>
                <w:sz w:val="13"/>
                <w:szCs w:val="13"/>
                <w:lang w:val="en-GB"/>
              </w:rPr>
              <w:t>Variable</w:t>
            </w:r>
          </w:p>
        </w:tc>
        <w:tc>
          <w:tcPr>
            <w:tcW w:w="2145" w:type="pct"/>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3CDC9F02"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bCs/>
                <w:color w:val="000000"/>
                <w:kern w:val="24"/>
                <w:sz w:val="13"/>
                <w:szCs w:val="13"/>
                <w:lang w:val="en-GB"/>
              </w:rPr>
              <w:t>Value according to fib (2006)</w:t>
            </w:r>
          </w:p>
        </w:tc>
      </w:tr>
      <w:tr w:rsidR="00B62929" w:rsidRPr="00D24EF6" w14:paraId="49560786" w14:textId="77777777" w:rsidTr="00AD302F">
        <w:trPr>
          <w:trHeight w:val="275"/>
          <w:jc w:val="center"/>
        </w:trPr>
        <w:tc>
          <w:tcPr>
            <w:tcW w:w="2855" w:type="pct"/>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2C9F6311" w14:textId="6302988C" w:rsidR="00B62929" w:rsidRPr="00D24EF6" w:rsidRDefault="00B62929" w:rsidP="00CD2AB1">
            <w:pPr>
              <w:adjustRightInd w:val="0"/>
              <w:spacing w:after="0" w:line="240" w:lineRule="exact"/>
              <w:textAlignment w:val="bottom"/>
              <w:rPr>
                <w:rFonts w:ascii="Gulliver-Regular" w:eastAsiaTheme="minorEastAsia" w:hAnsi="Gulliver-Regular" w:cstheme="minorHAnsi"/>
                <w:sz w:val="13"/>
                <w:szCs w:val="13"/>
                <w:lang w:eastAsia="zh-CN"/>
              </w:rPr>
            </w:pPr>
            <w:r w:rsidRPr="00D24EF6">
              <w:rPr>
                <w:rFonts w:ascii="Gulliver-Regular" w:hAnsi="Gulliver-Regular" w:cstheme="minorHAnsi"/>
                <w:bCs/>
                <w:i/>
                <w:iCs/>
                <w:color w:val="000000"/>
                <w:kern w:val="24"/>
                <w:sz w:val="13"/>
                <w:szCs w:val="13"/>
                <w:lang w:val="en-GB"/>
              </w:rPr>
              <w:t>X</w:t>
            </w:r>
            <w:r w:rsidRPr="00D24EF6">
              <w:rPr>
                <w:rFonts w:ascii="Gulliver-Regular" w:hAnsi="Gulliver-Regular" w:cstheme="minorHAnsi"/>
                <w:color w:val="000000"/>
                <w:kern w:val="24"/>
                <w:sz w:val="13"/>
                <w:szCs w:val="13"/>
                <w:lang w:val="en-GB"/>
              </w:rPr>
              <w:t xml:space="preserve"> (</w:t>
            </w:r>
            <w:r w:rsidR="003F4139" w:rsidRPr="00D24EF6">
              <w:rPr>
                <w:rFonts w:ascii="Gulliver-Regular" w:hAnsi="Gulliver-Regular" w:cstheme="minorHAnsi"/>
                <w:color w:val="000000"/>
                <w:kern w:val="24"/>
                <w:sz w:val="13"/>
                <w:szCs w:val="13"/>
                <w:lang w:val="en-GB"/>
              </w:rPr>
              <w:t>cover depth)</w:t>
            </w:r>
            <w:r w:rsidRPr="00D24EF6">
              <w:rPr>
                <w:rFonts w:ascii="Gulliver-Regular" w:hAnsi="Gulliver-Regular" w:cstheme="minorHAnsi"/>
                <w:color w:val="000000"/>
                <w:kern w:val="24"/>
                <w:sz w:val="13"/>
                <w:szCs w:val="13"/>
                <w:lang w:val="en-GB"/>
              </w:rPr>
              <w:t xml:space="preserve"> </w:t>
            </w:r>
            <w:r w:rsidR="003F4139" w:rsidRPr="00D24EF6">
              <w:rPr>
                <w:rFonts w:ascii="Gulliver-Regular" w:eastAsiaTheme="minorEastAsia" w:hAnsi="Gulliver-Regular" w:cstheme="minorHAnsi" w:hint="eastAsia"/>
                <w:color w:val="000000"/>
                <w:kern w:val="24"/>
                <w:sz w:val="13"/>
                <w:szCs w:val="13"/>
                <w:lang w:val="en-GB" w:eastAsia="zh-CN"/>
              </w:rPr>
              <w:t>(</w:t>
            </w:r>
            <w:r w:rsidRPr="00D24EF6">
              <w:rPr>
                <w:rFonts w:ascii="Gulliver-Regular" w:hAnsi="Gulliver-Regular" w:cstheme="minorHAnsi"/>
                <w:color w:val="000000"/>
                <w:kern w:val="24"/>
                <w:sz w:val="13"/>
                <w:szCs w:val="13"/>
                <w:lang w:val="en-GB"/>
              </w:rPr>
              <w:t>mm</w:t>
            </w:r>
            <w:r w:rsidR="003F4139" w:rsidRPr="00D24EF6">
              <w:rPr>
                <w:rFonts w:ascii="Gulliver-Regular" w:eastAsiaTheme="minorEastAsia" w:hAnsi="Gulliver-Regular" w:cstheme="minorHAnsi" w:hint="eastAsia"/>
                <w:color w:val="000000"/>
                <w:kern w:val="24"/>
                <w:sz w:val="13"/>
                <w:szCs w:val="13"/>
                <w:lang w:val="en-GB" w:eastAsia="zh-CN"/>
              </w:rPr>
              <w:t>)</w:t>
            </w:r>
          </w:p>
        </w:tc>
        <w:tc>
          <w:tcPr>
            <w:tcW w:w="2145" w:type="pct"/>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79A851C6"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50</w:t>
            </w:r>
          </w:p>
        </w:tc>
      </w:tr>
      <w:tr w:rsidR="00B62929" w:rsidRPr="00D24EF6" w14:paraId="5076A99D"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046B7D6B"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 xml:space="preserve">Ageing exponent, </w:t>
            </w:r>
            <w:r w:rsidRPr="00D24EF6">
              <w:rPr>
                <w:rFonts w:ascii="Gulliver-Regular" w:hAnsi="Gulliver-Regular" w:cstheme="minorHAnsi"/>
                <w:bCs/>
                <w:i/>
                <w:iCs/>
                <w:color w:val="000000"/>
                <w:kern w:val="24"/>
                <w:sz w:val="13"/>
                <w:szCs w:val="13"/>
                <w:lang w:val="en-GB"/>
              </w:rPr>
              <w:t>m</w:t>
            </w:r>
            <w:r w:rsidRPr="00D24EF6">
              <w:rPr>
                <w:rFonts w:ascii="Gulliver-Regular" w:hAnsi="Gulliver-Regular" w:cstheme="minorHAnsi"/>
                <w:color w:val="000000"/>
                <w:kern w:val="24"/>
                <w:sz w:val="13"/>
                <w:szCs w:val="13"/>
              </w:rPr>
              <w:t xml:space="preserve"> </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2AB72E44"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0.2</w:t>
            </w:r>
          </w:p>
        </w:tc>
      </w:tr>
      <w:tr w:rsidR="00B62929" w:rsidRPr="00D24EF6" w14:paraId="7444B857"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7355CDBD" w14:textId="001C7D93" w:rsidR="00B62929" w:rsidRPr="00D24EF6" w:rsidRDefault="00B62929" w:rsidP="00D24EF6">
            <w:pPr>
              <w:adjustRightInd w:val="0"/>
              <w:spacing w:after="0" w:line="240" w:lineRule="exact"/>
              <w:textAlignment w:val="bottom"/>
              <w:rPr>
                <w:rFonts w:ascii="Gulliver-Regular" w:eastAsiaTheme="minorEastAsia" w:hAnsi="Gulliver-Regular" w:cstheme="minorHAnsi"/>
                <w:sz w:val="13"/>
                <w:szCs w:val="13"/>
                <w:lang w:val="en-US" w:eastAsia="zh-CN"/>
              </w:rPr>
            </w:pPr>
            <w:r w:rsidRPr="00D24EF6">
              <w:rPr>
                <w:rFonts w:ascii="Gulliver-Regular" w:hAnsi="Gulliver-Regular" w:cstheme="minorHAnsi"/>
                <w:color w:val="000000"/>
                <w:kern w:val="24"/>
                <w:sz w:val="13"/>
                <w:szCs w:val="13"/>
                <w:lang w:val="en-GB"/>
              </w:rPr>
              <w:t>Depth of convection zone</w:t>
            </w:r>
            <w:r w:rsidRPr="00D24EF6">
              <w:rPr>
                <w:rFonts w:ascii="Gulliver-Regular" w:hAnsi="Gulliver-Regular" w:cstheme="minorHAnsi"/>
                <w:i/>
                <w:iCs/>
                <w:color w:val="000000"/>
                <w:kern w:val="24"/>
                <w:sz w:val="13"/>
                <w:szCs w:val="13"/>
                <w:lang w:val="en-GB"/>
              </w:rPr>
              <w:t xml:space="preserve">, </w:t>
            </w:r>
            <w:r w:rsidRPr="00D24EF6">
              <w:rPr>
                <w:rFonts w:ascii="Gulliver-Regular" w:hAnsi="Gulliver-Regular" w:cstheme="minorHAnsi"/>
                <w:bCs/>
                <w:i/>
                <w:iCs/>
                <w:color w:val="000000"/>
                <w:kern w:val="24"/>
                <w:sz w:val="13"/>
                <w:szCs w:val="13"/>
                <w:lang w:val="en-GB"/>
              </w:rPr>
              <w:t>Dx</w:t>
            </w:r>
            <w:r w:rsidRPr="00D24EF6">
              <w:rPr>
                <w:rFonts w:ascii="Gulliver-Regular" w:hAnsi="Gulliver-Regular" w:cstheme="minorHAnsi"/>
                <w:color w:val="000000"/>
                <w:kern w:val="24"/>
                <w:sz w:val="13"/>
                <w:szCs w:val="13"/>
                <w:lang w:val="en-GB"/>
              </w:rPr>
              <w:t xml:space="preserve"> </w:t>
            </w:r>
            <w:r w:rsidR="00D24EF6">
              <w:rPr>
                <w:rFonts w:ascii="Gulliver-Regular" w:eastAsiaTheme="minorEastAsia" w:hAnsi="Gulliver-Regular" w:cstheme="minorHAnsi" w:hint="eastAsia"/>
                <w:color w:val="000000"/>
                <w:kern w:val="24"/>
                <w:sz w:val="13"/>
                <w:szCs w:val="13"/>
                <w:lang w:val="en-GB" w:eastAsia="zh-CN"/>
              </w:rPr>
              <w:t>(</w:t>
            </w:r>
            <w:r w:rsidRPr="00D24EF6">
              <w:rPr>
                <w:rFonts w:ascii="Gulliver-Regular" w:hAnsi="Gulliver-Regular" w:cstheme="minorHAnsi"/>
                <w:color w:val="000000"/>
                <w:kern w:val="24"/>
                <w:sz w:val="13"/>
                <w:szCs w:val="13"/>
                <w:lang w:val="en-GB"/>
              </w:rPr>
              <w:t>mm</w:t>
            </w:r>
            <w:r w:rsidR="00D24EF6">
              <w:rPr>
                <w:rFonts w:ascii="Gulliver-Regular" w:eastAsiaTheme="minorEastAsia" w:hAnsi="Gulliver-Regular" w:cstheme="minorHAnsi" w:hint="eastAsia"/>
                <w:color w:val="000000"/>
                <w:kern w:val="24"/>
                <w:sz w:val="13"/>
                <w:szCs w:val="13"/>
                <w:lang w:val="en-GB" w:eastAsia="zh-CN"/>
              </w:rPr>
              <w: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3DC2C678"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w:t>
            </w:r>
          </w:p>
        </w:tc>
      </w:tr>
      <w:tr w:rsidR="00B62929" w:rsidRPr="00D24EF6" w14:paraId="349266C2"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0B60DE24" w14:textId="544E48DD" w:rsidR="00B62929" w:rsidRPr="00D24EF6" w:rsidRDefault="00B62929" w:rsidP="00A441E6">
            <w:pPr>
              <w:adjustRightInd w:val="0"/>
              <w:spacing w:after="0" w:line="240" w:lineRule="exact"/>
              <w:textAlignment w:val="bottom"/>
              <w:rPr>
                <w:rFonts w:ascii="Gulliver-Regular" w:hAnsi="Gulliver-Regular" w:cstheme="minorHAnsi"/>
                <w:sz w:val="13"/>
                <w:szCs w:val="13"/>
                <w:lang w:val="en-US"/>
              </w:rPr>
            </w:pPr>
            <w:r w:rsidRPr="00D24EF6">
              <w:rPr>
                <w:rFonts w:ascii="Gulliver-Regular" w:hAnsi="Gulliver-Regular" w:cstheme="minorHAnsi"/>
                <w:color w:val="000000"/>
                <w:kern w:val="24"/>
                <w:sz w:val="13"/>
                <w:szCs w:val="13"/>
                <w:lang w:val="en-GB"/>
              </w:rPr>
              <w:t xml:space="preserve">Chloride content at depth </w:t>
            </w:r>
            <w:r w:rsidRPr="00A441E6">
              <w:rPr>
                <w:rFonts w:ascii="Gulliver-Regular" w:hAnsi="Gulliver-Regular" w:cstheme="minorHAnsi"/>
                <w:i/>
                <w:color w:val="000000"/>
                <w:kern w:val="24"/>
                <w:sz w:val="13"/>
                <w:szCs w:val="13"/>
                <w:lang w:val="en-GB"/>
              </w:rPr>
              <w:t>Dx</w:t>
            </w:r>
            <w:r w:rsidRPr="00D24EF6">
              <w:rPr>
                <w:rFonts w:ascii="Gulliver-Regular" w:hAnsi="Gulliver-Regular" w:cstheme="minorHAnsi"/>
                <w:i/>
                <w:iCs/>
                <w:color w:val="000000"/>
                <w:kern w:val="24"/>
                <w:sz w:val="13"/>
                <w:szCs w:val="13"/>
                <w:lang w:val="en-GB"/>
              </w:rPr>
              <w:t xml:space="preserve">, </w:t>
            </w:r>
            <w:r w:rsidRPr="00D24EF6">
              <w:rPr>
                <w:rFonts w:ascii="Gulliver-Regular" w:hAnsi="Gulliver-Regular" w:cstheme="minorHAnsi"/>
                <w:bCs/>
                <w:i/>
                <w:iCs/>
                <w:color w:val="000000"/>
                <w:kern w:val="24"/>
                <w:sz w:val="13"/>
                <w:szCs w:val="13"/>
                <w:lang w:val="en-GB"/>
              </w:rPr>
              <w:t>C</w:t>
            </w:r>
            <w:r w:rsidRPr="00A441E6">
              <w:rPr>
                <w:rFonts w:ascii="Gulliver-Regular" w:hAnsi="Gulliver-Regular" w:cstheme="minorHAnsi"/>
                <w:bCs/>
                <w:iCs/>
                <w:color w:val="000000"/>
                <w:kern w:val="24"/>
                <w:sz w:val="13"/>
                <w:szCs w:val="13"/>
                <w:vertAlign w:val="subscript"/>
                <w:lang w:val="en-GB"/>
              </w:rPr>
              <w:t>s,</w:t>
            </w:r>
            <w:r w:rsidRPr="00A441E6">
              <w:rPr>
                <w:rFonts w:ascii="Gulliver-Regular" w:hAnsi="Gulliver-Regular" w:cstheme="minorHAnsi"/>
                <w:bCs/>
                <w:i/>
                <w:iCs/>
                <w:color w:val="000000"/>
                <w:kern w:val="24"/>
                <w:sz w:val="13"/>
                <w:szCs w:val="13"/>
                <w:vertAlign w:val="subscript"/>
                <w:lang w:val="en-GB"/>
              </w:rPr>
              <w:t>Dx</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1E36BA36"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2.1</w:t>
            </w:r>
          </w:p>
        </w:tc>
      </w:tr>
      <w:tr w:rsidR="00B62929" w:rsidRPr="00D24EF6" w14:paraId="3A00373A" w14:textId="77777777" w:rsidTr="00AD302F">
        <w:trPr>
          <w:trHeight w:val="298"/>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6F7D02B4" w14:textId="76812A14" w:rsidR="00B62929" w:rsidRPr="00A441E6" w:rsidRDefault="00B62929" w:rsidP="00A441E6">
            <w:pPr>
              <w:adjustRightInd w:val="0"/>
              <w:spacing w:after="0" w:line="240" w:lineRule="exact"/>
              <w:textAlignment w:val="bottom"/>
              <w:rPr>
                <w:rFonts w:ascii="Gulliver-Regular" w:eastAsiaTheme="minorEastAsia" w:hAnsi="Gulliver-Regular" w:cstheme="minorHAnsi"/>
                <w:sz w:val="13"/>
                <w:szCs w:val="13"/>
                <w:lang w:val="en-US" w:eastAsia="zh-CN"/>
              </w:rPr>
            </w:pPr>
            <w:r w:rsidRPr="00D24EF6">
              <w:rPr>
                <w:rFonts w:ascii="Gulliver-Regular" w:hAnsi="Gulliver-Regular" w:cstheme="minorHAnsi"/>
                <w:color w:val="000000"/>
                <w:kern w:val="24"/>
                <w:sz w:val="13"/>
                <w:szCs w:val="13"/>
                <w:lang w:val="en-GB"/>
              </w:rPr>
              <w:t>Initial App</w:t>
            </w:r>
            <w:r w:rsidR="00A441E6">
              <w:rPr>
                <w:rFonts w:ascii="Gulliver-Regular" w:eastAsiaTheme="minorEastAsia" w:hAnsi="Gulliver-Regular" w:cstheme="minorHAnsi" w:hint="eastAsia"/>
                <w:color w:val="000000"/>
                <w:kern w:val="24"/>
                <w:sz w:val="13"/>
                <w:szCs w:val="13"/>
                <w:lang w:val="en-GB" w:eastAsia="zh-CN"/>
              </w:rPr>
              <w:t>arant</w:t>
            </w:r>
            <w:r w:rsidRPr="00D24EF6">
              <w:rPr>
                <w:rFonts w:ascii="Gulliver-Regular" w:hAnsi="Gulliver-Regular" w:cstheme="minorHAnsi"/>
                <w:color w:val="000000"/>
                <w:kern w:val="24"/>
                <w:sz w:val="13"/>
                <w:szCs w:val="13"/>
                <w:lang w:val="en-GB"/>
              </w:rPr>
              <w:t xml:space="preserve"> </w:t>
            </w:r>
            <w:r w:rsidR="00A441E6" w:rsidRPr="00D24EF6">
              <w:rPr>
                <w:rFonts w:ascii="Gulliver-Regular" w:hAnsi="Gulliver-Regular" w:cstheme="minorHAnsi"/>
                <w:color w:val="000000"/>
                <w:kern w:val="24"/>
                <w:sz w:val="13"/>
                <w:szCs w:val="13"/>
                <w:lang w:val="en-GB"/>
              </w:rPr>
              <w:t xml:space="preserve">diffusion </w:t>
            </w:r>
            <w:r w:rsidRPr="00D24EF6">
              <w:rPr>
                <w:rFonts w:ascii="Gulliver-Regular" w:hAnsi="Gulliver-Regular" w:cstheme="minorHAnsi"/>
                <w:color w:val="000000"/>
                <w:kern w:val="24"/>
                <w:sz w:val="13"/>
                <w:szCs w:val="13"/>
                <w:lang w:val="en-GB"/>
              </w:rPr>
              <w:t>coefficient</w:t>
            </w:r>
            <w:r w:rsidRPr="00D24EF6">
              <w:rPr>
                <w:rFonts w:ascii="Gulliver-Regular" w:hAnsi="Gulliver-Regular" w:cstheme="minorHAnsi"/>
                <w:i/>
                <w:iCs/>
                <w:color w:val="000000"/>
                <w:kern w:val="24"/>
                <w:sz w:val="13"/>
                <w:szCs w:val="13"/>
                <w:lang w:val="en-GB"/>
              </w:rPr>
              <w:t xml:space="preserve">, </w:t>
            </w:r>
            <w:r w:rsidRPr="00D24EF6">
              <w:rPr>
                <w:rFonts w:ascii="Gulliver-Regular" w:hAnsi="Gulliver-Regular" w:cstheme="minorHAnsi"/>
                <w:bCs/>
                <w:i/>
                <w:iCs/>
                <w:color w:val="000000"/>
                <w:kern w:val="24"/>
                <w:sz w:val="13"/>
                <w:szCs w:val="13"/>
                <w:lang w:val="en-GB"/>
              </w:rPr>
              <w:t>D</w:t>
            </w:r>
            <w:r w:rsidRPr="00A441E6">
              <w:rPr>
                <w:rFonts w:ascii="Gulliver-Regular" w:hAnsi="Gulliver-Regular" w:cstheme="minorHAnsi"/>
                <w:bCs/>
                <w:iCs/>
                <w:color w:val="000000"/>
                <w:kern w:val="24"/>
                <w:position w:val="-5"/>
                <w:sz w:val="13"/>
                <w:szCs w:val="13"/>
                <w:vertAlign w:val="subscript"/>
                <w:lang w:val="en-GB"/>
              </w:rPr>
              <w:t>RCM,0</w:t>
            </w:r>
            <w:r w:rsidRPr="00D24EF6">
              <w:rPr>
                <w:rFonts w:ascii="Gulliver-Regular" w:hAnsi="Gulliver-Regular" w:cstheme="minorHAnsi"/>
                <w:color w:val="000000"/>
                <w:kern w:val="24"/>
                <w:sz w:val="13"/>
                <w:szCs w:val="13"/>
                <w:lang w:val="en-GB"/>
              </w:rPr>
              <w:t xml:space="preserve"> </w:t>
            </w:r>
            <w:r w:rsidR="00A441E6">
              <w:rPr>
                <w:rFonts w:ascii="Gulliver-Regular" w:eastAsiaTheme="minorEastAsia" w:hAnsi="Gulliver-Regular" w:cstheme="minorHAnsi" w:hint="eastAsia"/>
                <w:color w:val="000000"/>
                <w:kern w:val="24"/>
                <w:sz w:val="13"/>
                <w:szCs w:val="13"/>
                <w:lang w:val="en-GB" w:eastAsia="zh-CN"/>
              </w:rPr>
              <w:t>(</w:t>
            </w:r>
            <w:r w:rsidRPr="00D24EF6">
              <w:rPr>
                <w:rFonts w:ascii="Gulliver-Regular" w:hAnsi="Gulliver-Regular" w:cstheme="minorHAnsi"/>
                <w:color w:val="000000"/>
                <w:kern w:val="24"/>
                <w:sz w:val="13"/>
                <w:szCs w:val="13"/>
                <w:lang w:val="en-GB"/>
              </w:rPr>
              <w:t>m</w:t>
            </w:r>
            <w:r w:rsidRPr="00A441E6">
              <w:rPr>
                <w:rFonts w:ascii="Gulliver-Regular" w:hAnsi="Gulliver-Regular" w:cstheme="minorHAnsi"/>
                <w:color w:val="000000"/>
                <w:kern w:val="24"/>
                <w:sz w:val="13"/>
                <w:szCs w:val="13"/>
                <w:vertAlign w:val="superscript"/>
                <w:lang w:val="en-GB"/>
              </w:rPr>
              <w:t>2</w:t>
            </w:r>
            <w:r w:rsidRPr="00D24EF6">
              <w:rPr>
                <w:rFonts w:ascii="Gulliver-Regular" w:hAnsi="Gulliver-Regular" w:cstheme="minorHAnsi"/>
                <w:color w:val="000000"/>
                <w:kern w:val="24"/>
                <w:sz w:val="13"/>
                <w:szCs w:val="13"/>
                <w:lang w:val="en-GB"/>
              </w:rPr>
              <w:t>/s</w:t>
            </w:r>
            <w:r w:rsidR="00A441E6">
              <w:rPr>
                <w:rFonts w:ascii="Gulliver-Regular" w:eastAsiaTheme="minorEastAsia" w:hAnsi="Gulliver-Regular" w:cstheme="minorHAnsi" w:hint="eastAsia"/>
                <w:color w:val="000000"/>
                <w:kern w:val="24"/>
                <w:sz w:val="13"/>
                <w:szCs w:val="13"/>
                <w:lang w:val="en-GB" w:eastAsia="zh-CN"/>
              </w:rPr>
              <w: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29DDB89D" w14:textId="4BB4C90F" w:rsidR="00B62929" w:rsidRPr="00D24EF6" w:rsidRDefault="00B62929" w:rsidP="00093A55">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1.58</w:t>
            </w:r>
            <w:r w:rsidR="00093A55">
              <w:rPr>
                <w:rFonts w:ascii="Gulliver-Regular" w:eastAsiaTheme="minorEastAsia" w:hAnsi="Gulliver-Regular" w:cstheme="minorHAnsi" w:hint="eastAsia"/>
                <w:color w:val="000000"/>
                <w:kern w:val="24"/>
                <w:sz w:val="13"/>
                <w:szCs w:val="13"/>
                <w:lang w:val="en-GB" w:eastAsia="zh-CN"/>
              </w:rPr>
              <w:t xml:space="preserve"> </w:t>
            </w:r>
            <w:r w:rsidR="00093A55">
              <w:rPr>
                <w:rFonts w:ascii="Gulliver-Regular" w:eastAsiaTheme="minorEastAsia" w:hAnsi="Gulliver-Regular" w:cstheme="minorHAnsi" w:hint="eastAsia"/>
                <w:color w:val="000000"/>
                <w:kern w:val="24"/>
                <w:sz w:val="13"/>
                <w:szCs w:val="13"/>
                <w:lang w:val="en-GB" w:eastAsia="zh-CN"/>
              </w:rPr>
              <w:sym w:font="Symbol" w:char="F0B4"/>
            </w:r>
            <w:r w:rsidR="00093A55">
              <w:rPr>
                <w:rFonts w:ascii="Gulliver-Regular" w:eastAsiaTheme="minorEastAsia" w:hAnsi="Gulliver-Regular" w:cstheme="minorHAnsi" w:hint="eastAsia"/>
                <w:color w:val="000000"/>
                <w:kern w:val="24"/>
                <w:sz w:val="13"/>
                <w:szCs w:val="13"/>
                <w:lang w:val="en-GB" w:eastAsia="zh-CN"/>
              </w:rPr>
              <w:t xml:space="preserve"> 10</w:t>
            </w:r>
            <w:r w:rsidRPr="00093A55">
              <w:rPr>
                <w:rFonts w:ascii="Gulliver-Regular" w:hAnsi="Gulliver-Regular" w:cstheme="minorHAnsi"/>
                <w:color w:val="000000"/>
                <w:kern w:val="24"/>
                <w:sz w:val="13"/>
                <w:szCs w:val="13"/>
                <w:vertAlign w:val="superscript"/>
                <w:lang w:val="en-GB"/>
              </w:rPr>
              <w:t>-11</w:t>
            </w:r>
          </w:p>
        </w:tc>
      </w:tr>
      <w:tr w:rsidR="00B62929" w:rsidRPr="00D24EF6" w14:paraId="3CAE7384"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35537DE5"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 xml:space="preserve">Critical chloride concentration, </w:t>
            </w:r>
            <w:r w:rsidRPr="00D24EF6">
              <w:rPr>
                <w:rFonts w:ascii="Gulliver-Regular" w:hAnsi="Gulliver-Regular" w:cstheme="minorHAnsi"/>
                <w:bCs/>
                <w:i/>
                <w:iCs/>
                <w:color w:val="000000"/>
                <w:kern w:val="24"/>
                <w:sz w:val="13"/>
                <w:szCs w:val="13"/>
                <w:lang w:val="en-GB"/>
              </w:rPr>
              <w:t>C</w:t>
            </w:r>
            <w:r w:rsidRPr="00BB33BC">
              <w:rPr>
                <w:rFonts w:ascii="Gulliver-Regular" w:hAnsi="Gulliver-Regular" w:cstheme="minorHAnsi"/>
                <w:bCs/>
                <w:iCs/>
                <w:color w:val="000000"/>
                <w:kern w:val="24"/>
                <w:sz w:val="13"/>
                <w:szCs w:val="13"/>
                <w:vertAlign w:val="subscript"/>
                <w:lang w:val="en-GB"/>
              </w:rPr>
              <w:t>crit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5F117B27"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0.6</w:t>
            </w:r>
          </w:p>
        </w:tc>
      </w:tr>
      <w:tr w:rsidR="00B62929" w:rsidRPr="00D24EF6" w14:paraId="7CA612B8"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0B925B75" w14:textId="77777777" w:rsidR="00B62929" w:rsidRPr="00D24EF6" w:rsidRDefault="00B62929" w:rsidP="00CD2AB1">
            <w:pPr>
              <w:adjustRightInd w:val="0"/>
              <w:spacing w:after="0" w:line="240" w:lineRule="exact"/>
              <w:rPr>
                <w:rFonts w:ascii="Gulliver-Regular" w:hAnsi="Gulliver-Regular" w:cstheme="minorHAnsi"/>
                <w:sz w:val="13"/>
                <w:szCs w:val="13"/>
                <w:lang w:val="en-US"/>
              </w:rPr>
            </w:pPr>
            <w:r w:rsidRPr="00D24EF6">
              <w:rPr>
                <w:rFonts w:ascii="Gulliver-Regular" w:hAnsi="Gulliver-Regular" w:cstheme="minorHAnsi"/>
                <w:color w:val="000000"/>
                <w:kern w:val="24"/>
                <w:sz w:val="13"/>
                <w:szCs w:val="13"/>
                <w:lang w:val="en-GB"/>
              </w:rPr>
              <w:t xml:space="preserve">Initial chloride content in cement pasta, </w:t>
            </w:r>
            <w:r w:rsidRPr="00D24EF6">
              <w:rPr>
                <w:rFonts w:ascii="Gulliver-Regular" w:hAnsi="Gulliver-Regular" w:cstheme="minorHAnsi"/>
                <w:bCs/>
                <w:i/>
                <w:iCs/>
                <w:color w:val="000000"/>
                <w:kern w:val="24"/>
                <w:sz w:val="13"/>
                <w:szCs w:val="13"/>
                <w:lang w:val="en-GB"/>
              </w:rPr>
              <w:t>C</w:t>
            </w:r>
            <w:r w:rsidRPr="00504B9C">
              <w:rPr>
                <w:rFonts w:ascii="Gulliver-Regular" w:hAnsi="Gulliver-Regular" w:cstheme="minorHAnsi"/>
                <w:bCs/>
                <w:iCs/>
                <w:color w:val="000000"/>
                <w:kern w:val="24"/>
                <w:sz w:val="13"/>
                <w:szCs w:val="13"/>
                <w:vertAlign w:val="subscript"/>
                <w:lang w:val="en-GB"/>
              </w:rPr>
              <w:t>o</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08CB5C71"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w:t>
            </w:r>
          </w:p>
        </w:tc>
      </w:tr>
      <w:tr w:rsidR="00B62929" w:rsidRPr="00D24EF6" w14:paraId="06BB8798" w14:textId="77777777" w:rsidTr="00AD302F">
        <w:trPr>
          <w:trHeight w:val="298"/>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0A291B7A" w14:textId="65E0C66A" w:rsidR="00B62929" w:rsidRPr="00504B9C" w:rsidRDefault="00B62929" w:rsidP="00CD2AB1">
            <w:pPr>
              <w:adjustRightInd w:val="0"/>
              <w:spacing w:after="0" w:line="240" w:lineRule="exact"/>
              <w:textAlignment w:val="bottom"/>
              <w:rPr>
                <w:rFonts w:ascii="Gulliver-Regular" w:eastAsiaTheme="minorEastAsia" w:hAnsi="Gulliver-Regular" w:cstheme="minorHAnsi"/>
                <w:sz w:val="13"/>
                <w:szCs w:val="13"/>
                <w:lang w:eastAsia="zh-CN"/>
              </w:rPr>
            </w:pPr>
            <w:r w:rsidRPr="00D24EF6">
              <w:rPr>
                <w:rFonts w:ascii="Gulliver-Regular" w:hAnsi="Gulliver-Regular" w:cstheme="minorHAnsi"/>
                <w:color w:val="000000"/>
                <w:kern w:val="24"/>
                <w:sz w:val="13"/>
                <w:szCs w:val="13"/>
                <w:lang w:val="en-GB"/>
              </w:rPr>
              <w:t xml:space="preserve">Regression variable, </w:t>
            </w:r>
            <w:r w:rsidRPr="00D24EF6">
              <w:rPr>
                <w:rFonts w:ascii="Gulliver-Regular" w:hAnsi="Gulliver-Regular" w:cstheme="minorHAnsi"/>
                <w:bCs/>
                <w:i/>
                <w:iCs/>
                <w:color w:val="000000"/>
                <w:kern w:val="24"/>
                <w:sz w:val="13"/>
                <w:szCs w:val="13"/>
                <w:lang w:val="en-GB"/>
              </w:rPr>
              <w:t>b</w:t>
            </w:r>
            <w:r w:rsidRPr="00504B9C">
              <w:rPr>
                <w:rFonts w:ascii="Gulliver-Regular" w:hAnsi="Gulliver-Regular" w:cstheme="minorHAnsi"/>
                <w:bCs/>
                <w:i/>
                <w:iCs/>
                <w:color w:val="000000"/>
                <w:sz w:val="13"/>
                <w:szCs w:val="13"/>
                <w:vertAlign w:val="subscript"/>
                <w:lang w:val="en-GB"/>
              </w:rPr>
              <w:t>e</w:t>
            </w:r>
            <w:r w:rsidRPr="00D24EF6">
              <w:rPr>
                <w:rFonts w:ascii="Gulliver-Regular" w:hAnsi="Gulliver-Regular" w:cstheme="minorHAnsi"/>
                <w:color w:val="000000"/>
                <w:kern w:val="24"/>
                <w:sz w:val="13"/>
                <w:szCs w:val="13"/>
                <w:lang w:val="en-GB"/>
              </w:rPr>
              <w:t xml:space="preserve"> </w:t>
            </w:r>
            <w:r w:rsidR="00504B9C">
              <w:rPr>
                <w:rFonts w:ascii="Gulliver-Regular" w:eastAsiaTheme="minorEastAsia" w:hAnsi="Gulliver-Regular" w:cstheme="minorHAnsi" w:hint="eastAsia"/>
                <w:color w:val="000000"/>
                <w:kern w:val="24"/>
                <w:sz w:val="13"/>
                <w:szCs w:val="13"/>
                <w:lang w:val="en-GB" w:eastAsia="zh-CN"/>
              </w:rPr>
              <w:t>(</w:t>
            </w:r>
            <w:r w:rsidRPr="00D24EF6">
              <w:rPr>
                <w:rFonts w:ascii="Gulliver-Regular" w:hAnsi="Gulliver-Regular" w:cstheme="minorHAnsi"/>
                <w:color w:val="000000"/>
                <w:kern w:val="24"/>
                <w:sz w:val="13"/>
                <w:szCs w:val="13"/>
                <w:lang w:val="en-GB"/>
              </w:rPr>
              <w:t>K</w:t>
            </w:r>
            <w:r w:rsidR="00504B9C">
              <w:rPr>
                <w:rFonts w:ascii="Gulliver-Regular" w:eastAsiaTheme="minorEastAsia" w:hAnsi="Gulliver-Regular" w:cstheme="minorHAnsi" w:hint="eastAsia"/>
                <w:color w:val="000000"/>
                <w:kern w:val="24"/>
                <w:sz w:val="13"/>
                <w:szCs w:val="13"/>
                <w:lang w:val="en-GB" w:eastAsia="zh-CN"/>
              </w:rPr>
              <w: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660FC9BF"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4800</w:t>
            </w:r>
          </w:p>
        </w:tc>
      </w:tr>
      <w:tr w:rsidR="00B62929" w:rsidRPr="00D24EF6" w14:paraId="50852C14" w14:textId="77777777" w:rsidTr="00AD302F">
        <w:trPr>
          <w:trHeight w:val="298"/>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634D9893" w14:textId="5F69A2BB" w:rsidR="00B62929" w:rsidRPr="007B2C6C" w:rsidRDefault="00B62929" w:rsidP="007B2C6C">
            <w:pPr>
              <w:adjustRightInd w:val="0"/>
              <w:spacing w:after="0" w:line="240" w:lineRule="exact"/>
              <w:textAlignment w:val="bottom"/>
              <w:rPr>
                <w:rFonts w:ascii="Gulliver-Regular" w:eastAsiaTheme="minorEastAsia" w:hAnsi="Gulliver-Regular" w:cstheme="minorHAnsi"/>
                <w:sz w:val="13"/>
                <w:szCs w:val="13"/>
                <w:lang w:eastAsia="zh-CN"/>
              </w:rPr>
            </w:pPr>
            <w:r w:rsidRPr="00D24EF6">
              <w:rPr>
                <w:rFonts w:ascii="Gulliver-Regular" w:hAnsi="Gulliver-Regular" w:cstheme="minorHAnsi"/>
                <w:color w:val="000000"/>
                <w:kern w:val="24"/>
                <w:sz w:val="13"/>
                <w:szCs w:val="13"/>
                <w:lang w:val="en-GB"/>
              </w:rPr>
              <w:t xml:space="preserve">Reference temperature, </w:t>
            </w:r>
            <w:r w:rsidRPr="00D24EF6">
              <w:rPr>
                <w:rFonts w:ascii="Gulliver-Regular" w:hAnsi="Gulliver-Regular" w:cstheme="minorHAnsi"/>
                <w:bCs/>
                <w:i/>
                <w:iCs/>
                <w:color w:val="000000"/>
                <w:kern w:val="24"/>
                <w:sz w:val="13"/>
                <w:szCs w:val="13"/>
                <w:lang w:val="en-GB"/>
              </w:rPr>
              <w:t>T</w:t>
            </w:r>
            <w:r w:rsidRPr="002C12BB">
              <w:rPr>
                <w:rFonts w:ascii="Gulliver-Regular" w:hAnsi="Gulliver-Regular" w:cstheme="minorHAnsi"/>
                <w:bCs/>
                <w:iCs/>
                <w:color w:val="000000"/>
                <w:kern w:val="24"/>
                <w:sz w:val="13"/>
                <w:szCs w:val="13"/>
                <w:vertAlign w:val="subscript"/>
                <w:lang w:val="en-GB"/>
              </w:rPr>
              <w:t>ref</w:t>
            </w:r>
            <w:r w:rsidRPr="00D24EF6">
              <w:rPr>
                <w:rFonts w:ascii="Gulliver-Regular" w:hAnsi="Gulliver-Regular" w:cstheme="minorHAnsi"/>
                <w:color w:val="000000"/>
                <w:kern w:val="24"/>
                <w:sz w:val="13"/>
                <w:szCs w:val="13"/>
                <w:lang w:val="en-GB"/>
              </w:rPr>
              <w:t xml:space="preserve"> </w:t>
            </w:r>
            <w:r w:rsidR="007B2C6C">
              <w:rPr>
                <w:rFonts w:ascii="Gulliver-Regular" w:eastAsiaTheme="minorEastAsia" w:hAnsi="Gulliver-Regular" w:cstheme="minorHAnsi" w:hint="eastAsia"/>
                <w:color w:val="000000"/>
                <w:kern w:val="24"/>
                <w:sz w:val="13"/>
                <w:szCs w:val="13"/>
                <w:lang w:val="en-GB" w:eastAsia="zh-CN"/>
              </w:rPr>
              <w:t>(</w:t>
            </w:r>
            <w:r w:rsidRPr="00D24EF6">
              <w:rPr>
                <w:rFonts w:ascii="Gulliver-Regular" w:hAnsi="Gulliver-Regular" w:cstheme="minorHAnsi"/>
                <w:color w:val="000000"/>
                <w:kern w:val="24"/>
                <w:sz w:val="13"/>
                <w:szCs w:val="13"/>
                <w:lang w:val="en-GB"/>
              </w:rPr>
              <w:t>K</w:t>
            </w:r>
            <w:r w:rsidR="007B2C6C">
              <w:rPr>
                <w:rFonts w:ascii="Gulliver-Regular" w:eastAsiaTheme="minorEastAsia" w:hAnsi="Gulliver-Regular" w:cstheme="minorHAnsi" w:hint="eastAsia"/>
                <w:color w:val="000000"/>
                <w:kern w:val="24"/>
                <w:sz w:val="13"/>
                <w:szCs w:val="13"/>
                <w:lang w:val="en-GB" w:eastAsia="zh-CN"/>
              </w:rPr>
              <w: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32E32EBF"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293</w:t>
            </w:r>
          </w:p>
        </w:tc>
      </w:tr>
      <w:tr w:rsidR="00B62929" w:rsidRPr="00D24EF6" w14:paraId="0FF54F38"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1FF8DB2D" w14:textId="7294DA24" w:rsidR="00B62929" w:rsidRPr="007B2C6C" w:rsidRDefault="00B62929" w:rsidP="00CD2AB1">
            <w:pPr>
              <w:adjustRightInd w:val="0"/>
              <w:spacing w:after="0" w:line="240" w:lineRule="exact"/>
              <w:textAlignment w:val="bottom"/>
              <w:rPr>
                <w:rFonts w:ascii="Gulliver-Regular" w:eastAsiaTheme="minorEastAsia" w:hAnsi="Gulliver-Regular" w:cstheme="minorHAnsi"/>
                <w:sz w:val="13"/>
                <w:szCs w:val="13"/>
                <w:lang w:eastAsia="zh-CN"/>
              </w:rPr>
            </w:pPr>
            <w:r w:rsidRPr="00D24EF6">
              <w:rPr>
                <w:rFonts w:ascii="Gulliver-Regular" w:hAnsi="Gulliver-Regular" w:cstheme="minorHAnsi"/>
                <w:color w:val="000000"/>
                <w:kern w:val="24"/>
                <w:sz w:val="13"/>
                <w:szCs w:val="13"/>
                <w:lang w:val="en-GB"/>
              </w:rPr>
              <w:t xml:space="preserve">Transfer variable, </w:t>
            </w:r>
            <w:r w:rsidRPr="00D24EF6">
              <w:rPr>
                <w:rFonts w:ascii="Gulliver-Regular" w:hAnsi="Gulliver-Regular" w:cstheme="minorHAnsi"/>
                <w:bCs/>
                <w:i/>
                <w:iCs/>
                <w:color w:val="000000"/>
                <w:kern w:val="24"/>
                <w:sz w:val="13"/>
                <w:szCs w:val="13"/>
                <w:lang w:val="en-GB"/>
              </w:rPr>
              <w:t>k</w:t>
            </w:r>
            <w:r w:rsidRPr="001D2037">
              <w:rPr>
                <w:rFonts w:ascii="Gulliver-Regular" w:hAnsi="Gulliver-Regular" w:cstheme="minorHAnsi"/>
                <w:bCs/>
                <w:iCs/>
                <w:color w:val="000000"/>
                <w:kern w:val="24"/>
                <w:sz w:val="13"/>
                <w:szCs w:val="13"/>
                <w:vertAlign w:val="subscript"/>
                <w:lang w:val="en-GB"/>
              </w:rPr>
              <w:t>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28FD1402"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1</w:t>
            </w:r>
          </w:p>
        </w:tc>
      </w:tr>
      <w:tr w:rsidR="00B62929" w:rsidRPr="00D24EF6" w14:paraId="4EEE3E6C" w14:textId="77777777" w:rsidTr="00AD302F">
        <w:trPr>
          <w:trHeight w:val="298"/>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50ECDD8D" w14:textId="0BB33BAC" w:rsidR="00B62929" w:rsidRPr="00D24EF6" w:rsidRDefault="00B62929" w:rsidP="002E04B2">
            <w:pPr>
              <w:adjustRightInd w:val="0"/>
              <w:spacing w:after="0" w:line="240" w:lineRule="exact"/>
              <w:textAlignment w:val="bottom"/>
              <w:rPr>
                <w:rFonts w:ascii="Gulliver-Regular" w:hAnsi="Gulliver-Regular" w:cstheme="minorHAnsi"/>
                <w:sz w:val="13"/>
                <w:szCs w:val="13"/>
                <w:lang w:val="en-US"/>
              </w:rPr>
            </w:pPr>
            <w:r w:rsidRPr="00D24EF6">
              <w:rPr>
                <w:rFonts w:ascii="Gulliver-Regular" w:hAnsi="Gulliver-Regular" w:cstheme="minorHAnsi"/>
                <w:color w:val="000000"/>
                <w:kern w:val="24"/>
                <w:sz w:val="13"/>
                <w:szCs w:val="13"/>
                <w:lang w:val="en-GB"/>
              </w:rPr>
              <w:t xml:space="preserve">Reference time, </w:t>
            </w:r>
            <w:r w:rsidRPr="00D24EF6">
              <w:rPr>
                <w:rFonts w:ascii="Gulliver-Regular" w:hAnsi="Gulliver-Regular" w:cstheme="minorHAnsi"/>
                <w:bCs/>
                <w:i/>
                <w:iCs/>
                <w:color w:val="000000"/>
                <w:kern w:val="24"/>
                <w:sz w:val="13"/>
                <w:szCs w:val="13"/>
                <w:lang w:val="en-GB"/>
              </w:rPr>
              <w:t>t</w:t>
            </w:r>
            <w:r w:rsidRPr="001D2037">
              <w:rPr>
                <w:rFonts w:ascii="Gulliver-Regular" w:hAnsi="Gulliver-Regular" w:cstheme="minorHAnsi"/>
                <w:bCs/>
                <w:iCs/>
                <w:color w:val="000000"/>
                <w:kern w:val="24"/>
                <w:sz w:val="13"/>
                <w:szCs w:val="13"/>
                <w:vertAlign w:val="subscript"/>
                <w:lang w:val="en-GB"/>
              </w:rPr>
              <w:t>o</w:t>
            </w:r>
            <w:r w:rsidRPr="00D24EF6">
              <w:rPr>
                <w:rFonts w:ascii="Gulliver-Regular" w:hAnsi="Gulliver-Regular" w:cstheme="minorHAnsi"/>
                <w:color w:val="000000"/>
                <w:kern w:val="24"/>
                <w:sz w:val="13"/>
                <w:szCs w:val="13"/>
                <w:lang w:val="en-GB"/>
              </w:rPr>
              <w:t xml:space="preserve"> </w:t>
            </w:r>
            <w:r w:rsidR="002E04B2" w:rsidRPr="00D24EF6">
              <w:rPr>
                <w:rFonts w:ascii="Gulliver-Regular" w:eastAsiaTheme="minorEastAsia" w:hAnsi="Gulliver-Regular" w:cstheme="minorHAnsi" w:hint="eastAsia"/>
                <w:color w:val="000000"/>
                <w:kern w:val="24"/>
                <w:sz w:val="13"/>
                <w:szCs w:val="13"/>
                <w:lang w:val="en-GB" w:eastAsia="zh-CN"/>
              </w:rPr>
              <w:t>yr</w:t>
            </w:r>
            <w:r w:rsidR="002E04B2" w:rsidRPr="00D24EF6">
              <w:rPr>
                <w:rFonts w:ascii="Gulliver-Regular" w:hAnsi="Gulliver-Regular" w:cstheme="minorHAnsi"/>
                <w:color w:val="000000"/>
                <w:kern w:val="24"/>
                <w:sz w:val="13"/>
                <w:szCs w:val="13"/>
                <w:lang w:val="en-GB"/>
              </w:rPr>
              <w:t xml:space="preserve"> </w:t>
            </w:r>
            <w:r w:rsidRPr="00D24EF6">
              <w:rPr>
                <w:rFonts w:ascii="Gulliver-Regular" w:hAnsi="Gulliver-Regular" w:cstheme="minorHAnsi"/>
                <w:color w:val="000000"/>
                <w:kern w:val="24"/>
                <w:sz w:val="13"/>
                <w:szCs w:val="13"/>
                <w:lang w:val="en-GB"/>
              </w:rPr>
              <w:t xml:space="preserve">(28 </w:t>
            </w:r>
            <w:r w:rsidR="002E04B2" w:rsidRPr="00D24EF6">
              <w:rPr>
                <w:rFonts w:ascii="Gulliver-Regular" w:eastAsiaTheme="minorEastAsia" w:hAnsi="Gulliver-Regular" w:cstheme="minorHAnsi" w:hint="eastAsia"/>
                <w:color w:val="000000"/>
                <w:kern w:val="24"/>
                <w:sz w:val="13"/>
                <w:szCs w:val="13"/>
                <w:lang w:val="en-GB" w:eastAsia="zh-CN"/>
              </w:rPr>
              <w:t>d</w:t>
            </w:r>
            <w:r w:rsidRPr="00D24EF6">
              <w:rPr>
                <w:rFonts w:ascii="Gulliver-Regular" w:hAnsi="Gulliver-Regular" w:cstheme="minorHAnsi"/>
                <w:color w:val="000000"/>
                <w:kern w:val="24"/>
                <w:sz w:val="13"/>
                <w:szCs w:val="13"/>
                <w:lang w:val="en-GB"/>
              </w:rPr>
              <w: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29FC4BA2"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0.0767</w:t>
            </w:r>
          </w:p>
        </w:tc>
      </w:tr>
      <w:tr w:rsidR="00B62929" w:rsidRPr="00D24EF6" w14:paraId="0E1F4808"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24DD9465" w14:textId="395C0389" w:rsidR="00B62929" w:rsidRPr="002F27DA" w:rsidRDefault="00B62929" w:rsidP="00CD2AB1">
            <w:pPr>
              <w:adjustRightInd w:val="0"/>
              <w:spacing w:after="0" w:line="240" w:lineRule="exact"/>
              <w:textAlignment w:val="bottom"/>
              <w:rPr>
                <w:rFonts w:ascii="Gulliver-Regular" w:eastAsiaTheme="minorEastAsia" w:hAnsi="Gulliver-Regular" w:cstheme="minorHAnsi"/>
                <w:sz w:val="13"/>
                <w:szCs w:val="13"/>
                <w:lang w:val="en-US" w:eastAsia="zh-CN"/>
              </w:rPr>
            </w:pPr>
            <w:r w:rsidRPr="00D24EF6">
              <w:rPr>
                <w:rFonts w:ascii="Gulliver-Regular" w:hAnsi="Gulliver-Regular" w:cstheme="minorHAnsi"/>
                <w:color w:val="000000"/>
                <w:kern w:val="24"/>
                <w:sz w:val="13"/>
                <w:szCs w:val="13"/>
                <w:lang w:val="en-GB"/>
              </w:rPr>
              <w:t xml:space="preserve">Temperature of structural element, </w:t>
            </w:r>
            <w:r w:rsidRPr="00D24EF6">
              <w:rPr>
                <w:rFonts w:ascii="Gulliver-Regular" w:hAnsi="Gulliver-Regular" w:cstheme="minorHAnsi"/>
                <w:bCs/>
                <w:i/>
                <w:iCs/>
                <w:color w:val="000000"/>
                <w:kern w:val="24"/>
                <w:sz w:val="13"/>
                <w:szCs w:val="13"/>
                <w:lang w:val="en-GB"/>
              </w:rPr>
              <w:t>T</w:t>
            </w:r>
            <w:r w:rsidRPr="002F27DA">
              <w:rPr>
                <w:rFonts w:ascii="Gulliver-Regular" w:hAnsi="Gulliver-Regular" w:cstheme="minorHAnsi"/>
                <w:bCs/>
                <w:iCs/>
                <w:color w:val="000000"/>
                <w:kern w:val="24"/>
                <w:sz w:val="13"/>
                <w:szCs w:val="13"/>
                <w:vertAlign w:val="subscript"/>
                <w:lang w:val="en-GB"/>
              </w:rPr>
              <w:t>real</w:t>
            </w:r>
            <w:r w:rsidRPr="00D24EF6">
              <w:rPr>
                <w:rFonts w:ascii="Gulliver-Regular" w:hAnsi="Gulliver-Regular" w:cstheme="minorHAnsi"/>
                <w:color w:val="000000"/>
                <w:kern w:val="24"/>
                <w:sz w:val="13"/>
                <w:szCs w:val="13"/>
                <w:lang w:val="en-GB"/>
              </w:rPr>
              <w:t xml:space="preserve"> </w:t>
            </w:r>
            <w:r w:rsidR="002F27DA">
              <w:rPr>
                <w:rFonts w:ascii="Gulliver-Regular" w:eastAsiaTheme="minorEastAsia" w:hAnsi="Gulliver-Regular" w:cstheme="minorHAnsi" w:hint="eastAsia"/>
                <w:color w:val="000000"/>
                <w:kern w:val="24"/>
                <w:sz w:val="13"/>
                <w:szCs w:val="13"/>
                <w:lang w:val="en-GB" w:eastAsia="zh-CN"/>
              </w:rPr>
              <w:t>(</w:t>
            </w:r>
            <w:r w:rsidRPr="00D24EF6">
              <w:rPr>
                <w:rFonts w:ascii="Gulliver-Regular" w:hAnsi="Gulliver-Regular" w:cstheme="minorHAnsi"/>
                <w:color w:val="000000"/>
                <w:kern w:val="24"/>
                <w:sz w:val="13"/>
                <w:szCs w:val="13"/>
                <w:lang w:val="en-GB"/>
              </w:rPr>
              <w:t>K</w:t>
            </w:r>
            <w:r w:rsidR="002F27DA">
              <w:rPr>
                <w:rFonts w:ascii="Gulliver-Regular" w:eastAsiaTheme="minorEastAsia" w:hAnsi="Gulliver-Regular" w:cstheme="minorHAnsi" w:hint="eastAsia"/>
                <w:color w:val="000000"/>
                <w:kern w:val="24"/>
                <w:sz w:val="13"/>
                <w:szCs w:val="13"/>
                <w:lang w:val="en-GB" w:eastAsia="zh-CN"/>
              </w:rPr>
              <w:t>)</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6392B464"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294</w:t>
            </w:r>
          </w:p>
        </w:tc>
      </w:tr>
      <w:tr w:rsidR="00B62929" w:rsidRPr="00D24EF6" w14:paraId="59D1EBF3" w14:textId="77777777" w:rsidTr="00AD302F">
        <w:trPr>
          <w:trHeight w:val="298"/>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611B1D5E" w14:textId="0813DE30" w:rsidR="00B62929" w:rsidRPr="00D24EF6" w:rsidRDefault="002F27DA" w:rsidP="00CD2AB1">
            <w:pPr>
              <w:adjustRightInd w:val="0"/>
              <w:spacing w:after="0" w:line="240" w:lineRule="exact"/>
              <w:textAlignment w:val="bottom"/>
              <w:rPr>
                <w:rFonts w:ascii="Gulliver-Regular" w:hAnsi="Gulliver-Regular" w:cstheme="minorHAnsi"/>
                <w:sz w:val="13"/>
                <w:szCs w:val="13"/>
                <w:lang w:val="en-US"/>
              </w:rPr>
            </w:pPr>
            <w:r>
              <w:rPr>
                <w:rFonts w:ascii="Gulliver-Regular" w:hAnsi="Gulliver-Regular" w:cstheme="minorHAnsi"/>
                <w:color w:val="000000"/>
                <w:kern w:val="24"/>
                <w:sz w:val="13"/>
                <w:szCs w:val="13"/>
                <w:lang w:val="en-GB"/>
              </w:rPr>
              <w:t>Water to cement ratio</w:t>
            </w:r>
            <w:r>
              <w:rPr>
                <w:rFonts w:ascii="Gulliver-Regular" w:eastAsiaTheme="minorEastAsia" w:hAnsi="Gulliver-Regular" w:cstheme="minorHAnsi" w:hint="eastAsia"/>
                <w:color w:val="000000"/>
                <w:kern w:val="24"/>
                <w:sz w:val="13"/>
                <w:szCs w:val="13"/>
                <w:lang w:val="en-GB" w:eastAsia="zh-CN"/>
              </w:rPr>
              <w:t>,</w:t>
            </w:r>
            <w:r w:rsidR="00B62929" w:rsidRPr="00D24EF6">
              <w:rPr>
                <w:rFonts w:ascii="Gulliver-Regular" w:hAnsi="Gulliver-Regular" w:cstheme="minorHAnsi"/>
                <w:color w:val="000000"/>
                <w:kern w:val="24"/>
                <w:sz w:val="13"/>
                <w:szCs w:val="13"/>
                <w:lang w:val="en-GB"/>
              </w:rPr>
              <w:t xml:space="preserve"> </w:t>
            </w:r>
            <w:r w:rsidR="00B62929" w:rsidRPr="00D24EF6">
              <w:rPr>
                <w:rFonts w:ascii="Gulliver-Regular" w:hAnsi="Gulliver-Regular" w:cstheme="minorHAnsi"/>
                <w:bCs/>
                <w:i/>
                <w:iCs/>
                <w:color w:val="000000"/>
                <w:kern w:val="24"/>
                <w:sz w:val="13"/>
                <w:szCs w:val="13"/>
                <w:lang w:val="en-GB"/>
              </w:rPr>
              <w:t>w</w:t>
            </w:r>
            <w:r w:rsidR="00B62929" w:rsidRPr="002F27DA">
              <w:rPr>
                <w:rFonts w:ascii="Gulliver-Regular" w:hAnsi="Gulliver-Regular" w:cstheme="minorHAnsi"/>
                <w:bCs/>
                <w:iCs/>
                <w:color w:val="000000"/>
                <w:kern w:val="24"/>
                <w:sz w:val="13"/>
                <w:szCs w:val="13"/>
                <w:lang w:val="en-GB"/>
              </w:rPr>
              <w:t>/</w:t>
            </w:r>
            <w:r w:rsidR="00B62929" w:rsidRPr="00D24EF6">
              <w:rPr>
                <w:rFonts w:ascii="Gulliver-Regular" w:hAnsi="Gulliver-Regular" w:cstheme="minorHAnsi"/>
                <w:bCs/>
                <w:i/>
                <w:iCs/>
                <w:color w:val="000000"/>
                <w:kern w:val="24"/>
                <w:sz w:val="13"/>
                <w:szCs w:val="13"/>
                <w:lang w:val="en-GB"/>
              </w:rPr>
              <w:t>c</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68427D68"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0.5</w:t>
            </w:r>
          </w:p>
        </w:tc>
      </w:tr>
      <w:tr w:rsidR="00B62929" w:rsidRPr="00D24EF6" w14:paraId="5A788305" w14:textId="77777777" w:rsidTr="00AD302F">
        <w:trPr>
          <w:trHeight w:val="275"/>
          <w:jc w:val="center"/>
        </w:trPr>
        <w:tc>
          <w:tcPr>
            <w:tcW w:w="2855" w:type="pct"/>
            <w:tcBorders>
              <w:top w:val="nil"/>
              <w:left w:val="nil"/>
              <w:bottom w:val="nil"/>
              <w:right w:val="nil"/>
            </w:tcBorders>
            <w:shd w:val="clear" w:color="auto" w:fill="auto"/>
            <w:tcMar>
              <w:top w:w="12" w:type="dxa"/>
              <w:left w:w="12" w:type="dxa"/>
              <w:bottom w:w="0" w:type="dxa"/>
              <w:right w:w="12" w:type="dxa"/>
            </w:tcMar>
            <w:vAlign w:val="bottom"/>
            <w:hideMark/>
          </w:tcPr>
          <w:p w14:paraId="6555BC11"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Pitting coefficient,</w:t>
            </w:r>
            <w:r w:rsidRPr="001D2037">
              <w:rPr>
                <w:rFonts w:ascii="Gulliver-Regular" w:hAnsi="Gulliver-Regular" w:cstheme="minorHAnsi"/>
                <w:i/>
                <w:color w:val="000000"/>
                <w:kern w:val="24"/>
                <w:sz w:val="13"/>
                <w:szCs w:val="13"/>
                <w:lang w:val="en-GB"/>
              </w:rPr>
              <w:t xml:space="preserve"> </w:t>
            </w:r>
            <w:r w:rsidRPr="001D2037">
              <w:rPr>
                <w:rFonts w:ascii="Gulliver-Regular" w:hAnsi="Gulliver-Regular" w:cstheme="minorHAnsi"/>
                <w:bCs/>
                <w:i/>
                <w:color w:val="000000"/>
                <w:kern w:val="24"/>
                <w:sz w:val="13"/>
                <w:szCs w:val="13"/>
                <w:lang w:val="en-GB"/>
              </w:rPr>
              <w:t>a</w:t>
            </w:r>
          </w:p>
        </w:tc>
        <w:tc>
          <w:tcPr>
            <w:tcW w:w="2145" w:type="pct"/>
            <w:tcBorders>
              <w:top w:val="nil"/>
              <w:left w:val="nil"/>
              <w:bottom w:val="nil"/>
              <w:right w:val="nil"/>
            </w:tcBorders>
            <w:shd w:val="clear" w:color="auto" w:fill="auto"/>
            <w:tcMar>
              <w:top w:w="12" w:type="dxa"/>
              <w:left w:w="12" w:type="dxa"/>
              <w:bottom w:w="0" w:type="dxa"/>
              <w:right w:w="12" w:type="dxa"/>
            </w:tcMar>
            <w:vAlign w:val="bottom"/>
            <w:hideMark/>
          </w:tcPr>
          <w:p w14:paraId="251CBC82"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4</w:t>
            </w:r>
          </w:p>
        </w:tc>
      </w:tr>
      <w:tr w:rsidR="00B62929" w:rsidRPr="00D24EF6" w14:paraId="3AD707A0" w14:textId="77777777" w:rsidTr="00AD302F">
        <w:trPr>
          <w:trHeight w:val="298"/>
          <w:jc w:val="center"/>
        </w:trPr>
        <w:tc>
          <w:tcPr>
            <w:tcW w:w="2855" w:type="pct"/>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5C472EB5"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lastRenderedPageBreak/>
              <w:t xml:space="preserve">Conversion factor, </w:t>
            </w:r>
            <w:r w:rsidRPr="00D24EF6">
              <w:rPr>
                <w:rFonts w:ascii="Times New Roman" w:hAnsi="Times New Roman"/>
                <w:bCs/>
                <w:i/>
                <w:iCs/>
                <w:color w:val="000000"/>
                <w:kern w:val="24"/>
                <w:sz w:val="13"/>
                <w:szCs w:val="13"/>
              </w:rPr>
              <w:t>κ</w:t>
            </w:r>
          </w:p>
        </w:tc>
        <w:tc>
          <w:tcPr>
            <w:tcW w:w="2145" w:type="pct"/>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1D7B211" w14:textId="77777777" w:rsidR="00B62929" w:rsidRPr="00D24EF6" w:rsidRDefault="00B62929" w:rsidP="00CD2AB1">
            <w:pPr>
              <w:adjustRightInd w:val="0"/>
              <w:spacing w:after="0" w:line="240" w:lineRule="exact"/>
              <w:textAlignment w:val="bottom"/>
              <w:rPr>
                <w:rFonts w:ascii="Gulliver-Regular" w:hAnsi="Gulliver-Regular" w:cstheme="minorHAnsi"/>
                <w:sz w:val="13"/>
                <w:szCs w:val="13"/>
              </w:rPr>
            </w:pPr>
            <w:r w:rsidRPr="00D24EF6">
              <w:rPr>
                <w:rFonts w:ascii="Gulliver-Regular" w:hAnsi="Gulliver-Regular" w:cstheme="minorHAnsi"/>
                <w:color w:val="000000"/>
                <w:kern w:val="24"/>
                <w:sz w:val="13"/>
                <w:szCs w:val="13"/>
                <w:lang w:val="en-GB"/>
              </w:rPr>
              <w:t>0.0116</w:t>
            </w:r>
          </w:p>
        </w:tc>
      </w:tr>
    </w:tbl>
    <w:p w14:paraId="664C499C" w14:textId="77777777" w:rsidR="00B62929" w:rsidRDefault="00B62929" w:rsidP="00CD2AB1">
      <w:pPr>
        <w:pStyle w:val="af2"/>
        <w:adjustRightInd w:val="0"/>
        <w:spacing w:before="0" w:beforeAutospacing="0" w:after="0" w:afterAutospacing="0" w:line="240" w:lineRule="exact"/>
        <w:rPr>
          <w:rFonts w:ascii="Gulliver-Regular" w:eastAsiaTheme="minorEastAsia" w:hAnsi="Gulliver-Regular" w:cstheme="minorHAnsi"/>
          <w:sz w:val="16"/>
          <w:szCs w:val="16"/>
          <w:lang w:eastAsia="zh-CN"/>
        </w:rPr>
      </w:pPr>
    </w:p>
    <w:p w14:paraId="37E874E1" w14:textId="72B52C34" w:rsidR="00065DB7" w:rsidRPr="00065DB7" w:rsidRDefault="00065DB7" w:rsidP="00CD2AB1">
      <w:pPr>
        <w:pStyle w:val="af2"/>
        <w:adjustRightInd w:val="0"/>
        <w:spacing w:before="0" w:beforeAutospacing="0" w:after="0" w:afterAutospacing="0" w:line="240" w:lineRule="exact"/>
        <w:rPr>
          <w:rFonts w:ascii="Gulliver-Regular" w:eastAsiaTheme="minorEastAsia" w:hAnsi="Gulliver-Regular" w:cstheme="minorHAnsi"/>
          <w:b/>
          <w:sz w:val="16"/>
          <w:szCs w:val="16"/>
          <w:lang w:eastAsia="zh-CN"/>
        </w:rPr>
      </w:pPr>
      <w:r w:rsidRPr="00065DB7">
        <w:rPr>
          <w:rFonts w:ascii="Gulliver-Regular" w:eastAsiaTheme="minorEastAsia" w:hAnsi="Gulliver-Regular" w:cstheme="minorHAnsi" w:hint="eastAsia"/>
          <w:b/>
          <w:sz w:val="16"/>
          <w:szCs w:val="16"/>
          <w:lang w:eastAsia="zh-CN"/>
        </w:rPr>
        <w:t>References</w:t>
      </w:r>
    </w:p>
    <w:p w14:paraId="6BD8AEC2" w14:textId="77777777" w:rsidR="00065DB7" w:rsidRPr="00065DB7" w:rsidRDefault="00065DB7" w:rsidP="00CD2AB1">
      <w:pPr>
        <w:pStyle w:val="af2"/>
        <w:adjustRightInd w:val="0"/>
        <w:spacing w:before="0" w:beforeAutospacing="0" w:after="0" w:afterAutospacing="0" w:line="240" w:lineRule="exact"/>
        <w:rPr>
          <w:rFonts w:ascii="Gulliver-Regular" w:eastAsiaTheme="minorEastAsia" w:hAnsi="Gulliver-Regular" w:cstheme="minorHAnsi"/>
          <w:sz w:val="16"/>
          <w:szCs w:val="16"/>
          <w:lang w:eastAsia="zh-CN"/>
        </w:rPr>
      </w:pPr>
    </w:p>
    <w:p w14:paraId="4F5AF5B8" w14:textId="6469FF8F" w:rsidR="00F42247" w:rsidRPr="002F58ED" w:rsidRDefault="00F42247" w:rsidP="00F42247">
      <w:pPr>
        <w:adjustRightInd w:val="0"/>
        <w:spacing w:after="0" w:line="240" w:lineRule="exact"/>
        <w:ind w:left="195" w:hangingChars="150" w:hanging="195"/>
        <w:rPr>
          <w:rFonts w:ascii="Gulliver-Regular" w:hAnsi="Gulliver-Regular" w:cstheme="minorHAnsi"/>
          <w:color w:val="000000" w:themeColor="text1"/>
          <w:sz w:val="13"/>
          <w:szCs w:val="13"/>
          <w:lang w:val="en-GB"/>
        </w:rPr>
      </w:pPr>
      <w:r w:rsidRPr="002F58ED">
        <w:rPr>
          <w:rFonts w:ascii="Gulliver-Regular" w:hAnsi="Gulliver-Regular" w:cstheme="minorHAnsi"/>
          <w:color w:val="000000" w:themeColor="text1"/>
          <w:sz w:val="13"/>
          <w:szCs w:val="13"/>
          <w:lang w:val="en-US"/>
        </w:rPr>
        <w:t>Abrahamson, N.A., Silva, W.J., Kamai, R.</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2014. </w:t>
      </w:r>
      <w:r w:rsidRPr="002F58ED">
        <w:rPr>
          <w:rFonts w:ascii="Gulliver-Regular" w:hAnsi="Gulliver-Regular" w:cstheme="minorHAnsi"/>
          <w:color w:val="000000" w:themeColor="text1"/>
          <w:sz w:val="13"/>
          <w:szCs w:val="13"/>
          <w:lang w:val="en-GB"/>
        </w:rPr>
        <w:t xml:space="preserve">Summary of the ASK14 ground motion relation for active crustal regions. </w:t>
      </w:r>
      <w:r w:rsidR="0095329D">
        <w:rPr>
          <w:rFonts w:ascii="Gulliver-Regular" w:hAnsi="Gulliver-Regular" w:cstheme="minorHAnsi"/>
          <w:color w:val="000000" w:themeColor="text1"/>
          <w:sz w:val="13"/>
          <w:szCs w:val="13"/>
          <w:lang w:val="en-GB"/>
        </w:rPr>
        <w:t>Earthq. Spectra</w:t>
      </w:r>
      <w:r w:rsidRPr="002F58ED">
        <w:rPr>
          <w:rFonts w:ascii="Gulliver-Regular" w:hAnsi="Gulliver-Regular" w:cstheme="minorHAnsi"/>
          <w:color w:val="000000" w:themeColor="text1"/>
          <w:sz w:val="13"/>
          <w:szCs w:val="13"/>
          <w:lang w:val="en-GB"/>
        </w:rPr>
        <w:t xml:space="preserve"> 30(3), 1025-1055.</w:t>
      </w:r>
    </w:p>
    <w:p w14:paraId="5B499E18" w14:textId="7D79B545" w:rsidR="00CE33B2" w:rsidRPr="002F58ED" w:rsidRDefault="00CE33B2" w:rsidP="00CE33B2">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Anderson, J.G., Luco,</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J.E.</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1983. Consequences of slip rate constraints on earthquake occurrence relations. </w:t>
      </w:r>
      <w:r w:rsidR="00791961" w:rsidRPr="00791961">
        <w:rPr>
          <w:rFonts w:ascii="Gulliver-Regular" w:hAnsi="Gulliver-Regular" w:cstheme="minorHAnsi"/>
          <w:color w:val="000000" w:themeColor="text1"/>
          <w:sz w:val="13"/>
          <w:szCs w:val="13"/>
          <w:lang w:val="en-US"/>
        </w:rPr>
        <w:t>B. Seismol. Soc. Am.</w:t>
      </w:r>
      <w:r w:rsidRPr="002F58ED">
        <w:rPr>
          <w:rFonts w:ascii="Gulliver-Regular" w:hAnsi="Gulliver-Regular" w:cstheme="minorHAnsi"/>
          <w:color w:val="000000" w:themeColor="text1"/>
          <w:sz w:val="13"/>
          <w:szCs w:val="13"/>
          <w:lang w:val="en-US"/>
        </w:rPr>
        <w:t xml:space="preserve"> 73(2), 471-496.</w:t>
      </w:r>
    </w:p>
    <w:p w14:paraId="67FA89B8" w14:textId="45CE00BE" w:rsidR="00065DB7" w:rsidRDefault="00065DB7" w:rsidP="00065DB7">
      <w:pPr>
        <w:adjustRightInd w:val="0"/>
        <w:spacing w:after="0" w:line="240" w:lineRule="exact"/>
        <w:ind w:left="195" w:hangingChars="150" w:hanging="195"/>
        <w:rPr>
          <w:rFonts w:ascii="Gulliver-Regular" w:eastAsiaTheme="minorEastAsia" w:hAnsi="Gulliver-Regular" w:cstheme="minorHAnsi"/>
          <w:color w:val="000000" w:themeColor="text1"/>
          <w:sz w:val="13"/>
          <w:szCs w:val="13"/>
          <w:lang w:val="en-US" w:eastAsia="zh-CN"/>
        </w:rPr>
      </w:pPr>
      <w:r w:rsidRPr="002F58ED">
        <w:rPr>
          <w:rFonts w:ascii="Gulliver-Regular" w:hAnsi="Gulliver-Regular" w:cstheme="minorHAnsi"/>
          <w:color w:val="000000" w:themeColor="text1"/>
          <w:sz w:val="13"/>
          <w:szCs w:val="13"/>
          <w:lang w:val="en-US"/>
        </w:rPr>
        <w:t>Armijo, R., Rauld, R., Thiele, R., Vargas, G., Campos, J., Lacassin, R., Kausel, E.</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2010. The West Andean thrust, the San Ramon fault, and the seismic hazard for Santiago, Chile. Tectonics 29(2).</w:t>
      </w:r>
    </w:p>
    <w:p w14:paraId="53538840" w14:textId="2889B702" w:rsidR="00455355" w:rsidRDefault="00455355" w:rsidP="00455355">
      <w:pPr>
        <w:adjustRightInd w:val="0"/>
        <w:spacing w:after="0" w:line="240" w:lineRule="exact"/>
        <w:ind w:left="195" w:hangingChars="150" w:hanging="195"/>
        <w:rPr>
          <w:rFonts w:ascii="Gulliver-Regular" w:eastAsiaTheme="minorEastAsia" w:hAnsi="Gulliver-Regular" w:cstheme="minorHAnsi"/>
          <w:color w:val="000000" w:themeColor="text1"/>
          <w:sz w:val="13"/>
          <w:szCs w:val="13"/>
          <w:lang w:val="en-US" w:eastAsia="zh-CN"/>
        </w:rPr>
      </w:pPr>
      <w:r w:rsidRPr="002F58ED">
        <w:rPr>
          <w:rFonts w:ascii="Gulliver-Regular" w:hAnsi="Gulliver-Regular" w:cstheme="minorHAnsi"/>
          <w:color w:val="000000" w:themeColor="text1"/>
          <w:sz w:val="13"/>
          <w:szCs w:val="13"/>
          <w:lang w:val="en-US"/>
        </w:rPr>
        <w:t>Barrientos, S., Vera, E., Alvarado, P., Monfret, T.</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2004. Crustal seismicity in central Chile. </w:t>
      </w:r>
      <w:r w:rsidR="00334710" w:rsidRPr="00334710">
        <w:rPr>
          <w:rFonts w:ascii="Gulliver-Regular" w:hAnsi="Gulliver-Regular" w:cstheme="minorHAnsi"/>
          <w:color w:val="000000" w:themeColor="text1"/>
          <w:sz w:val="13"/>
          <w:szCs w:val="13"/>
          <w:lang w:val="en-US"/>
        </w:rPr>
        <w:t>J</w:t>
      </w:r>
      <w:r w:rsidR="00334710">
        <w:rPr>
          <w:rFonts w:ascii="Gulliver-Regular" w:hAnsi="Gulliver-Regular" w:cstheme="minorHAnsi" w:hint="eastAsia"/>
          <w:color w:val="000000" w:themeColor="text1"/>
          <w:sz w:val="13"/>
          <w:szCs w:val="13"/>
          <w:lang w:val="en-US" w:eastAsia="zh-CN"/>
        </w:rPr>
        <w:t>.</w:t>
      </w:r>
      <w:r w:rsidR="00334710" w:rsidRPr="00334710">
        <w:rPr>
          <w:rFonts w:ascii="Gulliver-Regular" w:hAnsi="Gulliver-Regular" w:cstheme="minorHAnsi"/>
          <w:color w:val="000000" w:themeColor="text1"/>
          <w:sz w:val="13"/>
          <w:szCs w:val="13"/>
          <w:lang w:val="en-US"/>
        </w:rPr>
        <w:t xml:space="preserve"> S</w:t>
      </w:r>
      <w:r w:rsidR="00334710">
        <w:rPr>
          <w:rFonts w:ascii="Gulliver-Regular" w:hAnsi="Gulliver-Regular" w:cstheme="minorHAnsi" w:hint="eastAsia"/>
          <w:color w:val="000000" w:themeColor="text1"/>
          <w:sz w:val="13"/>
          <w:szCs w:val="13"/>
          <w:lang w:val="en-US" w:eastAsia="zh-CN"/>
        </w:rPr>
        <w:t>.</w:t>
      </w:r>
      <w:r w:rsidR="00334710" w:rsidRPr="00334710">
        <w:rPr>
          <w:rFonts w:ascii="Gulliver-Regular" w:hAnsi="Gulliver-Regular" w:cstheme="minorHAnsi"/>
          <w:color w:val="000000" w:themeColor="text1"/>
          <w:sz w:val="13"/>
          <w:szCs w:val="13"/>
          <w:lang w:val="en-US"/>
        </w:rPr>
        <w:t xml:space="preserve"> Am</w:t>
      </w:r>
      <w:r w:rsidR="00334710">
        <w:rPr>
          <w:rFonts w:ascii="Gulliver-Regular" w:hAnsi="Gulliver-Regular" w:cstheme="minorHAnsi" w:hint="eastAsia"/>
          <w:color w:val="000000" w:themeColor="text1"/>
          <w:sz w:val="13"/>
          <w:szCs w:val="13"/>
          <w:lang w:val="en-US" w:eastAsia="zh-CN"/>
        </w:rPr>
        <w:t>.</w:t>
      </w:r>
      <w:r w:rsidR="00334710" w:rsidRPr="00334710">
        <w:rPr>
          <w:rFonts w:ascii="Gulliver-Regular" w:hAnsi="Gulliver-Regular" w:cstheme="minorHAnsi"/>
          <w:color w:val="000000" w:themeColor="text1"/>
          <w:sz w:val="13"/>
          <w:szCs w:val="13"/>
          <w:lang w:val="en-US"/>
        </w:rPr>
        <w:t xml:space="preserve"> Earth Sci.</w:t>
      </w:r>
      <w:r w:rsidRPr="002F58ED">
        <w:rPr>
          <w:rFonts w:ascii="Gulliver-Regular" w:hAnsi="Gulliver-Regular" w:cstheme="minorHAnsi"/>
          <w:color w:val="000000" w:themeColor="text1"/>
          <w:sz w:val="13"/>
          <w:szCs w:val="13"/>
          <w:lang w:val="en-US"/>
        </w:rPr>
        <w:t xml:space="preserve"> 16(8), 759-768.</w:t>
      </w:r>
    </w:p>
    <w:p w14:paraId="148FE7B8" w14:textId="792413F3" w:rsidR="00D12E87" w:rsidRPr="002F58ED" w:rsidRDefault="00D12E87" w:rsidP="00D12E87">
      <w:pPr>
        <w:adjustRightInd w:val="0"/>
        <w:spacing w:after="0" w:line="240" w:lineRule="exact"/>
        <w:ind w:left="195" w:hangingChars="150" w:hanging="195"/>
        <w:rPr>
          <w:rFonts w:ascii="Gulliver-Regular" w:hAnsi="Gulliver-Regular" w:cstheme="minorHAnsi"/>
          <w:color w:val="000000" w:themeColor="text1"/>
          <w:sz w:val="13"/>
          <w:szCs w:val="13"/>
          <w:lang w:val="es-ES"/>
        </w:rPr>
      </w:pPr>
      <w:r w:rsidRPr="002F58ED">
        <w:rPr>
          <w:rFonts w:ascii="Gulliver-Regular" w:hAnsi="Gulliver-Regular" w:cstheme="minorHAnsi"/>
          <w:color w:val="000000" w:themeColor="text1"/>
          <w:sz w:val="13"/>
          <w:szCs w:val="13"/>
          <w:lang w:val="en-US"/>
        </w:rPr>
        <w:t>Bentz, E.C., Thomas, M.D.A.</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2001. Life-365 service life prediction model and computer program for predicting the service life and life-cycle cost of reinforced concrete exposed to chlorides. </w:t>
      </w:r>
      <w:r w:rsidRPr="002F58ED">
        <w:rPr>
          <w:rFonts w:ascii="Gulliver-Regular" w:hAnsi="Gulliver-Regular" w:cstheme="minorHAnsi"/>
          <w:color w:val="000000" w:themeColor="text1"/>
          <w:sz w:val="13"/>
          <w:szCs w:val="13"/>
          <w:lang w:val="es-ES"/>
        </w:rPr>
        <w:t>User Manual, Version, 2.</w:t>
      </w:r>
    </w:p>
    <w:p w14:paraId="766EEBDE" w14:textId="72C4A9D9" w:rsidR="00662956" w:rsidRPr="002F58ED" w:rsidRDefault="00662956" w:rsidP="00662956">
      <w:pPr>
        <w:adjustRightInd w:val="0"/>
        <w:spacing w:after="0" w:line="240" w:lineRule="exact"/>
        <w:ind w:left="195" w:hangingChars="150" w:hanging="195"/>
        <w:rPr>
          <w:rFonts w:ascii="Gulliver-Regular" w:hAnsi="Gulliver-Regular" w:cstheme="minorHAnsi"/>
          <w:color w:val="000000" w:themeColor="text1"/>
          <w:sz w:val="13"/>
          <w:szCs w:val="13"/>
          <w:lang w:val="en-GB"/>
        </w:rPr>
      </w:pPr>
      <w:r w:rsidRPr="002F58ED">
        <w:rPr>
          <w:rFonts w:ascii="Gulliver-Regular" w:hAnsi="Gulliver-Regular" w:cstheme="minorHAnsi"/>
          <w:color w:val="000000" w:themeColor="text1"/>
          <w:sz w:val="13"/>
          <w:szCs w:val="13"/>
          <w:lang w:val="en-GB"/>
        </w:rPr>
        <w:t>Boore, D.M., Stewart, J.P., Seyhan, E., Atkinson, G.M.</w:t>
      </w:r>
      <w:r w:rsidR="00574FAA">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GB"/>
        </w:rPr>
        <w:t xml:space="preserve">2014. NGA-West2 equations for predicting PGA, PGV, and 5% damped PSA for shallow crustal earthquakes. </w:t>
      </w:r>
      <w:r w:rsidR="0095329D">
        <w:rPr>
          <w:rFonts w:ascii="Gulliver-Regular" w:hAnsi="Gulliver-Regular" w:cstheme="minorHAnsi"/>
          <w:color w:val="000000" w:themeColor="text1"/>
          <w:sz w:val="13"/>
          <w:szCs w:val="13"/>
          <w:lang w:val="en-GB"/>
        </w:rPr>
        <w:t>Earthq. Spectra</w:t>
      </w:r>
      <w:r w:rsidRPr="002F58ED">
        <w:rPr>
          <w:rFonts w:ascii="Gulliver-Regular" w:hAnsi="Gulliver-Regular" w:cstheme="minorHAnsi"/>
          <w:color w:val="000000" w:themeColor="text1"/>
          <w:sz w:val="13"/>
          <w:szCs w:val="13"/>
          <w:lang w:val="en-GB"/>
        </w:rPr>
        <w:t xml:space="preserve"> 30(3) 1057-1085.</w:t>
      </w:r>
    </w:p>
    <w:p w14:paraId="01E26B9D" w14:textId="2F2C1FED" w:rsidR="00A74800" w:rsidRPr="002F58ED" w:rsidRDefault="00A74800" w:rsidP="00A74800">
      <w:pPr>
        <w:adjustRightInd w:val="0"/>
        <w:spacing w:after="0" w:line="240" w:lineRule="exact"/>
        <w:ind w:left="195" w:hangingChars="150" w:hanging="195"/>
        <w:rPr>
          <w:rFonts w:ascii="Gulliver-Regular" w:hAnsi="Gulliver-Regular" w:cstheme="minorHAnsi"/>
          <w:color w:val="000000" w:themeColor="text1"/>
          <w:sz w:val="13"/>
          <w:szCs w:val="13"/>
          <w:lang w:val="en-GB"/>
        </w:rPr>
      </w:pPr>
      <w:r w:rsidRPr="002F58ED">
        <w:rPr>
          <w:rFonts w:ascii="Gulliver-Regular" w:hAnsi="Gulliver-Regular" w:cstheme="minorHAnsi"/>
          <w:color w:val="000000" w:themeColor="text1"/>
          <w:sz w:val="13"/>
          <w:szCs w:val="13"/>
          <w:lang w:val="en-GB"/>
        </w:rPr>
        <w:t>Campbell, K.W., Bozorgnia, Y.</w:t>
      </w:r>
      <w:r w:rsidR="00574FAA">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GB"/>
        </w:rPr>
        <w:t xml:space="preserve">2014. NGA-West2 ground motion model for the average horizontal components of PGA, PGV, and 5% damped linear acceleration response spectra. </w:t>
      </w:r>
      <w:r w:rsidR="0095329D">
        <w:rPr>
          <w:rFonts w:ascii="Gulliver-Regular" w:hAnsi="Gulliver-Regular" w:cstheme="minorHAnsi"/>
          <w:color w:val="000000" w:themeColor="text1"/>
          <w:sz w:val="13"/>
          <w:szCs w:val="13"/>
          <w:lang w:val="en-GB"/>
        </w:rPr>
        <w:t>Earthq. Spectra</w:t>
      </w:r>
      <w:r w:rsidRPr="002F58ED">
        <w:rPr>
          <w:rFonts w:ascii="Gulliver-Regular" w:hAnsi="Gulliver-Regular" w:cstheme="minorHAnsi"/>
          <w:color w:val="000000" w:themeColor="text1"/>
          <w:sz w:val="13"/>
          <w:szCs w:val="13"/>
          <w:lang w:val="en-GB"/>
        </w:rPr>
        <w:t xml:space="preserve"> 30(3), 1087-1115.</w:t>
      </w:r>
    </w:p>
    <w:p w14:paraId="60836EE0" w14:textId="3D96F453" w:rsidR="005D1B0E" w:rsidRPr="002F58ED" w:rsidRDefault="005D1B0E" w:rsidP="005D1B0E">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GB"/>
        </w:rPr>
        <w:t>Chiou, B.S.J., Youngs, R.R.</w:t>
      </w:r>
      <w:r w:rsidR="00574FAA">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GB"/>
        </w:rPr>
        <w:t xml:space="preserve">2014. Update of the Chiou and Youngs NGA model for the average horizontal component of peak ground motion and response spectra. </w:t>
      </w:r>
      <w:r w:rsidR="0095329D">
        <w:rPr>
          <w:rFonts w:ascii="Gulliver-Regular" w:hAnsi="Gulliver-Regular" w:cstheme="minorHAnsi"/>
          <w:color w:val="000000" w:themeColor="text1"/>
          <w:sz w:val="13"/>
          <w:szCs w:val="13"/>
          <w:lang w:val="en-US"/>
        </w:rPr>
        <w:t>Earthq. Spectra</w:t>
      </w:r>
      <w:r w:rsidRPr="002F58ED">
        <w:rPr>
          <w:rFonts w:ascii="Gulliver-Regular" w:hAnsi="Gulliver-Regular" w:cstheme="minorHAnsi"/>
          <w:color w:val="000000" w:themeColor="text1"/>
          <w:sz w:val="13"/>
          <w:szCs w:val="13"/>
          <w:lang w:val="en-US"/>
        </w:rPr>
        <w:t xml:space="preserve"> 30(3)</w:t>
      </w:r>
      <w:r w:rsidR="00955CAA">
        <w:rPr>
          <w:rFonts w:ascii="Gulliver-Regular" w:hAnsi="Gulliver-Regular" w:cstheme="minorHAnsi" w:hint="eastAsia"/>
          <w:color w:val="000000" w:themeColor="text1"/>
          <w:sz w:val="13"/>
          <w:szCs w:val="13"/>
          <w:lang w:val="en-US" w:eastAsia="zh-CN"/>
        </w:rPr>
        <w:t>,</w:t>
      </w:r>
      <w:r w:rsidRPr="002F58ED">
        <w:rPr>
          <w:rFonts w:ascii="Gulliver-Regular" w:hAnsi="Gulliver-Regular" w:cstheme="minorHAnsi"/>
          <w:color w:val="000000" w:themeColor="text1"/>
          <w:sz w:val="13"/>
          <w:szCs w:val="13"/>
          <w:lang w:val="en-US"/>
        </w:rPr>
        <w:t xml:space="preserve"> 1117-1153.</w:t>
      </w:r>
    </w:p>
    <w:p w14:paraId="1993DE9F" w14:textId="21BF290F" w:rsidR="00387612" w:rsidRPr="002F58ED" w:rsidRDefault="00387612" w:rsidP="00387612">
      <w:pPr>
        <w:adjustRightInd w:val="0"/>
        <w:spacing w:after="0" w:line="240" w:lineRule="exact"/>
        <w:ind w:left="195" w:hangingChars="150" w:hanging="195"/>
        <w:rPr>
          <w:rFonts w:ascii="Gulliver-Regular" w:hAnsi="Gulliver-Regular"/>
          <w:sz w:val="13"/>
          <w:szCs w:val="13"/>
          <w:lang w:val="en-US"/>
        </w:rPr>
      </w:pPr>
      <w:r w:rsidRPr="002F58ED">
        <w:rPr>
          <w:rFonts w:ascii="Gulliver-Regular" w:hAnsi="Gulliver-Regular"/>
          <w:sz w:val="13"/>
          <w:szCs w:val="13"/>
          <w:lang w:val="en-US"/>
        </w:rPr>
        <w:t>Costa, C.,</w:t>
      </w:r>
      <w:r w:rsidR="00574FAA">
        <w:rPr>
          <w:rFonts w:ascii="Gulliver-Regular" w:hAnsi="Gulliver-Regular"/>
          <w:sz w:val="13"/>
          <w:szCs w:val="13"/>
          <w:lang w:val="en-US"/>
        </w:rPr>
        <w:t xml:space="preserve"> </w:t>
      </w:r>
      <w:r w:rsidRPr="002F58ED">
        <w:rPr>
          <w:rFonts w:ascii="Gulliver-Regular" w:hAnsi="Gulliver-Regular"/>
          <w:sz w:val="13"/>
          <w:szCs w:val="13"/>
          <w:lang w:val="en-US"/>
        </w:rPr>
        <w:t>Cisneros</w:t>
      </w:r>
      <w:r w:rsidR="00574FAA">
        <w:rPr>
          <w:rFonts w:ascii="Gulliver-Regular" w:hAnsi="Gulliver-Regular"/>
          <w:sz w:val="13"/>
          <w:szCs w:val="13"/>
          <w:lang w:val="en-US"/>
        </w:rPr>
        <w:t xml:space="preserve">, </w:t>
      </w:r>
      <w:r w:rsidR="00574FAA" w:rsidRPr="002F58ED">
        <w:rPr>
          <w:rFonts w:ascii="Gulliver-Regular" w:hAnsi="Gulliver-Regular"/>
          <w:sz w:val="13"/>
          <w:szCs w:val="13"/>
          <w:lang w:val="en-US"/>
        </w:rPr>
        <w:t>H</w:t>
      </w:r>
      <w:r w:rsidR="00574FAA">
        <w:rPr>
          <w:rFonts w:ascii="Gulliver-Regular" w:hAnsi="Gulliver-Regular"/>
          <w:sz w:val="13"/>
          <w:szCs w:val="13"/>
          <w:lang w:val="en-US"/>
        </w:rPr>
        <w:t>.</w:t>
      </w:r>
      <w:r w:rsidRPr="002F58ED">
        <w:rPr>
          <w:rFonts w:ascii="Gulliver-Regular" w:hAnsi="Gulliver-Regular"/>
          <w:sz w:val="13"/>
          <w:szCs w:val="13"/>
          <w:lang w:val="en-US"/>
        </w:rPr>
        <w:t>, Machette</w:t>
      </w:r>
      <w:r w:rsidR="00574FAA">
        <w:rPr>
          <w:rFonts w:ascii="Gulliver-Regular" w:hAnsi="Gulliver-Regular"/>
          <w:sz w:val="13"/>
          <w:szCs w:val="13"/>
          <w:lang w:val="en-US"/>
        </w:rPr>
        <w:t xml:space="preserve">, </w:t>
      </w:r>
      <w:r w:rsidR="00574FAA" w:rsidRPr="002F58ED">
        <w:rPr>
          <w:rFonts w:ascii="Gulliver-Regular" w:hAnsi="Gulliver-Regular"/>
          <w:sz w:val="13"/>
          <w:szCs w:val="13"/>
          <w:lang w:val="en-US"/>
        </w:rPr>
        <w:t>M.M.</w:t>
      </w:r>
      <w:r w:rsidRPr="002F58ED">
        <w:rPr>
          <w:rFonts w:ascii="Gulliver-Regular" w:hAnsi="Gulliver-Regular"/>
          <w:sz w:val="13"/>
          <w:szCs w:val="13"/>
          <w:lang w:val="en-US"/>
        </w:rPr>
        <w:t>, Dart</w:t>
      </w:r>
      <w:r w:rsidR="00574FAA">
        <w:rPr>
          <w:rFonts w:ascii="Gulliver-Regular" w:hAnsi="Gulliver-Regular"/>
          <w:sz w:val="13"/>
          <w:szCs w:val="13"/>
          <w:lang w:val="en-US"/>
        </w:rPr>
        <w:t xml:space="preserve">, </w:t>
      </w:r>
      <w:r w:rsidR="00574FAA" w:rsidRPr="002F58ED">
        <w:rPr>
          <w:rFonts w:ascii="Gulliver-Regular" w:hAnsi="Gulliver-Regular"/>
          <w:sz w:val="13"/>
          <w:szCs w:val="13"/>
          <w:lang w:val="en-US"/>
        </w:rPr>
        <w:t>R.L.</w:t>
      </w:r>
      <w:r w:rsidRPr="002F58ED">
        <w:rPr>
          <w:rFonts w:ascii="Gulliver-Regular" w:hAnsi="Gulliver-Regular"/>
          <w:sz w:val="13"/>
          <w:szCs w:val="13"/>
          <w:lang w:val="en-US"/>
        </w:rPr>
        <w:t>,</w:t>
      </w:r>
      <w:r w:rsidR="00574FAA">
        <w:rPr>
          <w:rFonts w:ascii="Gulliver-Regular" w:hAnsi="Gulliver-Regular"/>
          <w:sz w:val="13"/>
          <w:szCs w:val="13"/>
          <w:lang w:val="en-US"/>
        </w:rPr>
        <w:t xml:space="preserve"> </w:t>
      </w:r>
      <w:r w:rsidRPr="002F58ED">
        <w:rPr>
          <w:rFonts w:ascii="Gulliver-Regular" w:hAnsi="Gulliver-Regular"/>
          <w:sz w:val="13"/>
          <w:szCs w:val="13"/>
          <w:lang w:val="en-US"/>
        </w:rPr>
        <w:t xml:space="preserve">2003. A new database of Quaternary faults and folds in South America. ILP Task Group II-2 (western Hemisphere). </w:t>
      </w:r>
      <w:r w:rsidR="00955CAA">
        <w:rPr>
          <w:rFonts w:ascii="Gulliver-Regular" w:hAnsi="Gulliver-Regular" w:hint="eastAsia"/>
          <w:sz w:val="13"/>
          <w:szCs w:val="13"/>
          <w:lang w:val="en-US" w:eastAsia="zh-CN"/>
        </w:rPr>
        <w:t xml:space="preserve">In: </w:t>
      </w:r>
      <w:r w:rsidRPr="002F58ED">
        <w:rPr>
          <w:rFonts w:ascii="Gulliver-Regular" w:hAnsi="Gulliver-Regular"/>
          <w:sz w:val="13"/>
          <w:szCs w:val="13"/>
          <w:lang w:val="en-US"/>
        </w:rPr>
        <w:t>Proceedings of the American Geophysical Union, Fall Meeting 2003, abstract #T31C-0854</w:t>
      </w:r>
      <w:r w:rsidR="00574FAA">
        <w:rPr>
          <w:rFonts w:ascii="Gulliver-Regular" w:hAnsi="Gulliver-Regular"/>
          <w:sz w:val="13"/>
          <w:szCs w:val="13"/>
          <w:lang w:val="en-US"/>
        </w:rPr>
        <w:t>.</w:t>
      </w:r>
    </w:p>
    <w:p w14:paraId="3E6BDE3F" w14:textId="4B3B5E97" w:rsidR="00BF40C6" w:rsidRPr="002F58ED" w:rsidRDefault="00BF40C6" w:rsidP="00BF40C6">
      <w:pPr>
        <w:adjustRightInd w:val="0"/>
        <w:spacing w:after="0" w:line="240" w:lineRule="exact"/>
        <w:ind w:left="195" w:hangingChars="150" w:hanging="195"/>
        <w:rPr>
          <w:rFonts w:ascii="Gulliver-Regular" w:hAnsi="Gulliver-Regular" w:cstheme="minorHAnsi"/>
          <w:color w:val="000000" w:themeColor="text1"/>
          <w:sz w:val="13"/>
          <w:szCs w:val="13"/>
          <w:lang w:val="en-GB"/>
        </w:rPr>
      </w:pPr>
      <w:r w:rsidRPr="002F58ED">
        <w:rPr>
          <w:rFonts w:ascii="Gulliver-Regular" w:hAnsi="Gulliver-Regular" w:cstheme="minorHAnsi"/>
          <w:color w:val="000000" w:themeColor="text1"/>
          <w:sz w:val="13"/>
          <w:szCs w:val="13"/>
          <w:lang w:val="en-GB"/>
        </w:rPr>
        <w:t>Crouse, C.B.</w:t>
      </w:r>
      <w:r w:rsidR="00574FAA">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GB"/>
        </w:rPr>
        <w:t xml:space="preserve">1991. Ground-motion attenuation equations for earthquakes on the Cascadia subduction zone, </w:t>
      </w:r>
      <w:r w:rsidR="0095329D">
        <w:rPr>
          <w:rFonts w:ascii="Gulliver-Regular" w:hAnsi="Gulliver-Regular" w:cstheme="minorHAnsi"/>
          <w:color w:val="000000" w:themeColor="text1"/>
          <w:sz w:val="13"/>
          <w:szCs w:val="13"/>
          <w:lang w:val="en-GB"/>
        </w:rPr>
        <w:t>Earthq. Spectra</w:t>
      </w:r>
      <w:r w:rsidRPr="002F58ED">
        <w:rPr>
          <w:rFonts w:ascii="Gulliver-Regular" w:hAnsi="Gulliver-Regular" w:cstheme="minorHAnsi"/>
          <w:color w:val="000000" w:themeColor="text1"/>
          <w:sz w:val="13"/>
          <w:szCs w:val="13"/>
          <w:lang w:val="en-GB"/>
        </w:rPr>
        <w:t xml:space="preserve"> 7,210-236.</w:t>
      </w:r>
    </w:p>
    <w:p w14:paraId="6339A20E" w14:textId="2286CB55" w:rsidR="004448D7" w:rsidRPr="002F58ED" w:rsidRDefault="004448D7" w:rsidP="004448D7">
      <w:pPr>
        <w:adjustRightInd w:val="0"/>
        <w:spacing w:after="0" w:line="240" w:lineRule="exact"/>
        <w:ind w:left="195" w:hangingChars="150" w:hanging="195"/>
        <w:rPr>
          <w:rFonts w:ascii="Gulliver-Regular" w:hAnsi="Gulliver-Regular" w:cstheme="minorHAnsi"/>
          <w:sz w:val="13"/>
          <w:szCs w:val="13"/>
          <w:lang w:val="en-GB"/>
        </w:rPr>
      </w:pPr>
      <w:r w:rsidRPr="002F58ED">
        <w:rPr>
          <w:rFonts w:ascii="Gulliver-Regular" w:hAnsi="Gulliver-Regular" w:cstheme="minorHAnsi"/>
          <w:color w:val="000000" w:themeColor="text1"/>
          <w:sz w:val="13"/>
          <w:szCs w:val="13"/>
          <w:lang w:val="en-GB"/>
        </w:rPr>
        <w:t>Douglas, J.</w:t>
      </w:r>
      <w:r w:rsidR="00574FAA">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GB"/>
        </w:rPr>
        <w:t>2019. Ground m</w:t>
      </w:r>
      <w:r w:rsidR="00955CAA">
        <w:rPr>
          <w:rFonts w:ascii="Gulliver-Regular" w:hAnsi="Gulliver-Regular" w:cstheme="minorHAnsi"/>
          <w:color w:val="000000" w:themeColor="text1"/>
          <w:sz w:val="13"/>
          <w:szCs w:val="13"/>
          <w:lang w:val="en-GB"/>
        </w:rPr>
        <w:t>otion prediction equations 1964-</w:t>
      </w:r>
      <w:r w:rsidRPr="002F58ED">
        <w:rPr>
          <w:rFonts w:ascii="Gulliver-Regular" w:hAnsi="Gulliver-Regular" w:cstheme="minorHAnsi"/>
          <w:color w:val="000000" w:themeColor="text1"/>
          <w:sz w:val="13"/>
          <w:szCs w:val="13"/>
          <w:lang w:val="en-GB"/>
        </w:rPr>
        <w:t xml:space="preserve">2019. </w:t>
      </w:r>
      <w:hyperlink r:id="rId11" w:history="1">
        <w:r w:rsidRPr="002F58ED">
          <w:rPr>
            <w:rStyle w:val="a4"/>
            <w:rFonts w:ascii="Gulliver-Regular" w:eastAsiaTheme="majorEastAsia" w:hAnsi="Gulliver-Regular" w:cstheme="minorHAnsi"/>
            <w:sz w:val="13"/>
            <w:szCs w:val="13"/>
            <w:lang w:val="en-GB"/>
          </w:rPr>
          <w:t>http://www.gmpe.org.uk/</w:t>
        </w:r>
      </w:hyperlink>
      <w:r w:rsidRPr="002F58ED">
        <w:rPr>
          <w:rFonts w:ascii="Gulliver-Regular" w:hAnsi="Gulliver-Regular" w:cstheme="minorHAnsi"/>
          <w:sz w:val="13"/>
          <w:szCs w:val="13"/>
          <w:lang w:val="en-GB"/>
        </w:rPr>
        <w:t>.</w:t>
      </w:r>
    </w:p>
    <w:p w14:paraId="7650F141" w14:textId="4088412A" w:rsidR="00973951" w:rsidRPr="002F58ED" w:rsidRDefault="00973951" w:rsidP="00973951">
      <w:pPr>
        <w:adjustRightInd w:val="0"/>
        <w:spacing w:after="0" w:line="240" w:lineRule="exact"/>
        <w:ind w:left="195" w:hangingChars="150" w:hanging="195"/>
        <w:rPr>
          <w:rFonts w:ascii="Gulliver-Regular" w:eastAsia="Calibri" w:hAnsi="Gulliver-Regular" w:cstheme="minorHAnsi"/>
          <w:color w:val="000000" w:themeColor="text1"/>
          <w:sz w:val="13"/>
          <w:szCs w:val="13"/>
          <w:lang w:val="en-US"/>
        </w:rPr>
      </w:pPr>
      <w:r w:rsidRPr="002F58ED">
        <w:rPr>
          <w:rFonts w:ascii="Gulliver-Regular" w:eastAsia="Calibri" w:hAnsi="Gulliver-Regular" w:cstheme="minorHAnsi"/>
          <w:color w:val="000000" w:themeColor="text1"/>
          <w:sz w:val="13"/>
          <w:szCs w:val="13"/>
          <w:lang w:val="en-US"/>
        </w:rPr>
        <w:t>Ghosh, J., Padgett, J.E.</w:t>
      </w:r>
      <w:r w:rsidR="00574FAA">
        <w:rPr>
          <w:rFonts w:ascii="Gulliver-Regular" w:eastAsia="Calibri" w:hAnsi="Gulliver-Regular" w:cstheme="minorHAnsi"/>
          <w:color w:val="000000" w:themeColor="text1"/>
          <w:sz w:val="13"/>
          <w:szCs w:val="13"/>
          <w:lang w:val="en-US"/>
        </w:rPr>
        <w:t xml:space="preserve">, </w:t>
      </w:r>
      <w:r w:rsidRPr="002F58ED">
        <w:rPr>
          <w:rFonts w:ascii="Gulliver-Regular" w:eastAsia="Calibri" w:hAnsi="Gulliver-Regular" w:cstheme="minorHAnsi"/>
          <w:color w:val="000000" w:themeColor="text1"/>
          <w:sz w:val="13"/>
          <w:szCs w:val="13"/>
          <w:lang w:val="en-US"/>
        </w:rPr>
        <w:t xml:space="preserve">2010. Aging considerations in the development of time-dependent seismic fragility curves. </w:t>
      </w:r>
      <w:r w:rsidR="00803019" w:rsidRPr="00803019">
        <w:rPr>
          <w:rFonts w:ascii="Gulliver-Regular" w:eastAsia="Calibri" w:hAnsi="Gulliver-Regular" w:cstheme="minorHAnsi"/>
          <w:color w:val="000000" w:themeColor="text1"/>
          <w:sz w:val="13"/>
          <w:szCs w:val="13"/>
          <w:lang w:val="en-US"/>
        </w:rPr>
        <w:t>J. Struct. Eng.</w:t>
      </w:r>
      <w:r w:rsidRPr="002F58ED">
        <w:rPr>
          <w:rFonts w:ascii="Gulliver-Regular" w:eastAsia="Calibri" w:hAnsi="Gulliver-Regular" w:cstheme="minorHAnsi"/>
          <w:color w:val="000000" w:themeColor="text1"/>
          <w:sz w:val="13"/>
          <w:szCs w:val="13"/>
          <w:lang w:val="en-US"/>
        </w:rPr>
        <w:t xml:space="preserve"> 136(12), 1497-1511.</w:t>
      </w:r>
    </w:p>
    <w:p w14:paraId="000B6138" w14:textId="018DAA50" w:rsidR="00621E25" w:rsidRPr="002F58ED" w:rsidRDefault="00621E25" w:rsidP="00621E25">
      <w:pPr>
        <w:adjustRightInd w:val="0"/>
        <w:spacing w:after="0" w:line="240" w:lineRule="exact"/>
        <w:ind w:left="195" w:hangingChars="150" w:hanging="195"/>
        <w:rPr>
          <w:rFonts w:ascii="Gulliver-Regular" w:hAnsi="Gulliver-Regular" w:cstheme="minorHAnsi"/>
          <w:sz w:val="13"/>
          <w:szCs w:val="13"/>
          <w:lang w:val="en-GB"/>
        </w:rPr>
      </w:pPr>
      <w:r w:rsidRPr="002F58ED">
        <w:rPr>
          <w:rFonts w:ascii="Gulliver-Regular" w:hAnsi="Gulliver-Regular" w:cstheme="minorHAnsi"/>
          <w:sz w:val="13"/>
          <w:szCs w:val="13"/>
          <w:lang w:val="en-GB"/>
        </w:rPr>
        <w:t>Gerolymos, N., Gazetas, G.</w:t>
      </w:r>
      <w:r w:rsidR="00574FAA">
        <w:rPr>
          <w:rFonts w:ascii="Gulliver-Regular" w:hAnsi="Gulliver-Regular" w:cstheme="minorHAnsi"/>
          <w:sz w:val="13"/>
          <w:szCs w:val="13"/>
          <w:lang w:val="en-GB"/>
        </w:rPr>
        <w:t xml:space="preserve">, </w:t>
      </w:r>
      <w:r w:rsidRPr="002F58ED">
        <w:rPr>
          <w:rFonts w:ascii="Gulliver-Regular" w:hAnsi="Gulliver-Regular" w:cstheme="minorHAnsi"/>
          <w:sz w:val="13"/>
          <w:szCs w:val="13"/>
          <w:lang w:val="en-GB"/>
        </w:rPr>
        <w:t xml:space="preserve">2005. Phenomenological model applied to inelastic response of soil-pile interaction systems. </w:t>
      </w:r>
      <w:r w:rsidR="0009359A" w:rsidRPr="0009359A">
        <w:rPr>
          <w:rFonts w:ascii="Gulliver-Regular" w:hAnsi="Gulliver-Regular" w:cstheme="minorHAnsi"/>
          <w:sz w:val="13"/>
          <w:szCs w:val="13"/>
          <w:lang w:val="en-GB"/>
        </w:rPr>
        <w:t>Soils Found.</w:t>
      </w:r>
      <w:r w:rsidRPr="002F58ED">
        <w:rPr>
          <w:rFonts w:ascii="Gulliver-Regular" w:hAnsi="Gulliver-Regular" w:cstheme="minorHAnsi"/>
          <w:sz w:val="13"/>
          <w:szCs w:val="13"/>
          <w:lang w:val="en-GB"/>
        </w:rPr>
        <w:t xml:space="preserve"> 45(4), 119-132.</w:t>
      </w:r>
    </w:p>
    <w:p w14:paraId="54492F19" w14:textId="316FE778" w:rsidR="00534D95" w:rsidRPr="002F58ED" w:rsidRDefault="00534D95" w:rsidP="00534D95">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Gutenberg, B., Richter, C.F</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1944. Frequency of earthquakes in California. </w:t>
      </w:r>
      <w:r w:rsidR="00791961" w:rsidRPr="00791961">
        <w:rPr>
          <w:rFonts w:ascii="Gulliver-Regular" w:hAnsi="Gulliver-Regular" w:cstheme="minorHAnsi"/>
          <w:color w:val="000000" w:themeColor="text1"/>
          <w:sz w:val="13"/>
          <w:szCs w:val="13"/>
          <w:lang w:val="en-US"/>
        </w:rPr>
        <w:t>B. Seismol. Soc. Am.</w:t>
      </w:r>
      <w:r w:rsidRPr="002F58ED">
        <w:rPr>
          <w:rFonts w:ascii="Gulliver-Regular" w:hAnsi="Gulliver-Regular" w:cstheme="minorHAnsi"/>
          <w:color w:val="000000" w:themeColor="text1"/>
          <w:sz w:val="13"/>
          <w:szCs w:val="13"/>
          <w:lang w:val="en-US"/>
        </w:rPr>
        <w:t xml:space="preserve"> 34(4), 185-188.</w:t>
      </w:r>
    </w:p>
    <w:p w14:paraId="16A0B9EF" w14:textId="6272A228" w:rsidR="00534D95" w:rsidRPr="002F58ED" w:rsidRDefault="00534D95" w:rsidP="00534D95">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Gutenberg, B., Richter, C.F.</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1956. Earthquake magnitude, intensity, energy, and acceleration: (Second paper). </w:t>
      </w:r>
      <w:r w:rsidR="00791961" w:rsidRPr="00791961">
        <w:rPr>
          <w:rFonts w:ascii="Gulliver-Regular" w:hAnsi="Gulliver-Regular" w:cstheme="minorHAnsi"/>
          <w:color w:val="000000" w:themeColor="text1"/>
          <w:sz w:val="13"/>
          <w:szCs w:val="13"/>
          <w:lang w:val="en-US"/>
        </w:rPr>
        <w:t>B. Seismol. Soc. Am.</w:t>
      </w:r>
      <w:r w:rsidRPr="002F58ED">
        <w:rPr>
          <w:rFonts w:ascii="Gulliver-Regular" w:hAnsi="Gulliver-Regular" w:cstheme="minorHAnsi"/>
          <w:color w:val="000000" w:themeColor="text1"/>
          <w:sz w:val="13"/>
          <w:szCs w:val="13"/>
          <w:lang w:val="en-US"/>
        </w:rPr>
        <w:t xml:space="preserve"> 46(2), 105-145.</w:t>
      </w:r>
    </w:p>
    <w:p w14:paraId="595FC75A" w14:textId="441D03AF" w:rsidR="000064B3" w:rsidRPr="002F58ED" w:rsidRDefault="000064B3" w:rsidP="000064B3">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Kagan, Y.Y.</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2002. Seismic moment distribution revisited: I. Statistical results. Geophys</w:t>
      </w:r>
      <w:r w:rsidR="005E4511">
        <w:rPr>
          <w:rFonts w:ascii="Gulliver-Regular" w:hAnsi="Gulliver-Regular" w:cstheme="minorHAnsi" w:hint="eastAsia"/>
          <w:color w:val="000000" w:themeColor="text1"/>
          <w:sz w:val="13"/>
          <w:szCs w:val="13"/>
          <w:lang w:val="en-US" w:eastAsia="zh-CN"/>
        </w:rPr>
        <w:t>.</w:t>
      </w:r>
      <w:r w:rsidRPr="002F58ED">
        <w:rPr>
          <w:rFonts w:ascii="Gulliver-Regular" w:hAnsi="Gulliver-Regular" w:cstheme="minorHAnsi"/>
          <w:color w:val="000000" w:themeColor="text1"/>
          <w:sz w:val="13"/>
          <w:szCs w:val="13"/>
          <w:lang w:val="en-US"/>
        </w:rPr>
        <w:t xml:space="preserve"> J</w:t>
      </w:r>
      <w:r w:rsidR="005E4511">
        <w:rPr>
          <w:rFonts w:ascii="Gulliver-Regular" w:hAnsi="Gulliver-Regular" w:cstheme="minorHAnsi" w:hint="eastAsia"/>
          <w:color w:val="000000" w:themeColor="text1"/>
          <w:sz w:val="13"/>
          <w:szCs w:val="13"/>
          <w:lang w:val="en-US" w:eastAsia="zh-CN"/>
        </w:rPr>
        <w:t>.</w:t>
      </w:r>
      <w:r w:rsidRPr="002F58ED">
        <w:rPr>
          <w:rFonts w:ascii="Gulliver-Regular" w:hAnsi="Gulliver-Regular" w:cstheme="minorHAnsi"/>
          <w:color w:val="000000" w:themeColor="text1"/>
          <w:sz w:val="13"/>
          <w:szCs w:val="13"/>
          <w:lang w:val="en-US"/>
        </w:rPr>
        <w:t xml:space="preserve"> Int</w:t>
      </w:r>
      <w:r w:rsidR="005E4511">
        <w:rPr>
          <w:rFonts w:ascii="Gulliver-Regular" w:hAnsi="Gulliver-Regular" w:cstheme="minorHAnsi" w:hint="eastAsia"/>
          <w:color w:val="000000" w:themeColor="text1"/>
          <w:sz w:val="13"/>
          <w:szCs w:val="13"/>
          <w:lang w:val="en-US" w:eastAsia="zh-CN"/>
        </w:rPr>
        <w:t>.</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148(3), 520-541.</w:t>
      </w:r>
    </w:p>
    <w:p w14:paraId="4C9D6B93" w14:textId="2928B9FF" w:rsidR="00BB64F0" w:rsidRPr="002F58ED" w:rsidRDefault="00BB64F0" w:rsidP="00BB64F0">
      <w:pPr>
        <w:adjustRightInd w:val="0"/>
        <w:spacing w:after="0" w:line="240" w:lineRule="exact"/>
        <w:ind w:left="195" w:hangingChars="150" w:hanging="195"/>
        <w:rPr>
          <w:rFonts w:ascii="Gulliver-Regular" w:hAnsi="Gulliver-Regular" w:cstheme="minorHAnsi"/>
          <w:color w:val="000000" w:themeColor="text1"/>
          <w:sz w:val="13"/>
          <w:szCs w:val="13"/>
          <w:lang w:val="es-ES"/>
        </w:rPr>
      </w:pPr>
      <w:r w:rsidRPr="002F58ED">
        <w:rPr>
          <w:rFonts w:ascii="Gulliver-Regular" w:hAnsi="Gulliver-Regular" w:cstheme="minorHAnsi"/>
          <w:color w:val="000000" w:themeColor="text1"/>
          <w:sz w:val="13"/>
          <w:szCs w:val="13"/>
          <w:lang w:val="en-US"/>
        </w:rPr>
        <w:t>McGuire, R.K., Arabasz, W.J.</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1990. An introduction to probabilistic seismic hazard analysis. </w:t>
      </w:r>
      <w:r w:rsidRPr="002F58ED">
        <w:rPr>
          <w:rFonts w:ascii="Gulliver-Regular" w:hAnsi="Gulliver-Regular" w:cstheme="minorHAnsi"/>
          <w:color w:val="000000" w:themeColor="text1"/>
          <w:sz w:val="13"/>
          <w:szCs w:val="13"/>
          <w:lang w:val="es-ES"/>
        </w:rPr>
        <w:t>Geotech</w:t>
      </w:r>
      <w:r w:rsidR="002761CF">
        <w:rPr>
          <w:rFonts w:ascii="Gulliver-Regular" w:hAnsi="Gulliver-Regular" w:cstheme="minorHAnsi" w:hint="eastAsia"/>
          <w:color w:val="000000" w:themeColor="text1"/>
          <w:sz w:val="13"/>
          <w:szCs w:val="13"/>
          <w:lang w:val="es-ES" w:eastAsia="zh-CN"/>
        </w:rPr>
        <w:t>.</w:t>
      </w:r>
      <w:r w:rsidRPr="002F58ED">
        <w:rPr>
          <w:rFonts w:ascii="Gulliver-Regular" w:hAnsi="Gulliver-Regular" w:cstheme="minorHAnsi"/>
          <w:color w:val="000000" w:themeColor="text1"/>
          <w:sz w:val="13"/>
          <w:szCs w:val="13"/>
          <w:lang w:val="es-ES"/>
        </w:rPr>
        <w:t xml:space="preserve"> </w:t>
      </w:r>
      <w:r w:rsidR="002761CF" w:rsidRPr="002F58ED">
        <w:rPr>
          <w:rFonts w:ascii="Gulliver-Regular" w:hAnsi="Gulliver-Regular" w:cstheme="minorHAnsi"/>
          <w:color w:val="000000" w:themeColor="text1"/>
          <w:sz w:val="13"/>
          <w:szCs w:val="13"/>
          <w:lang w:val="es-ES"/>
        </w:rPr>
        <w:t>Environ</w:t>
      </w:r>
      <w:r w:rsidR="002761CF">
        <w:rPr>
          <w:rFonts w:ascii="Gulliver-Regular" w:hAnsi="Gulliver-Regular" w:cstheme="minorHAnsi" w:hint="eastAsia"/>
          <w:color w:val="000000" w:themeColor="text1"/>
          <w:sz w:val="13"/>
          <w:szCs w:val="13"/>
          <w:lang w:val="es-ES" w:eastAsia="zh-CN"/>
        </w:rPr>
        <w:t>.</w:t>
      </w:r>
      <w:r w:rsidR="002761CF" w:rsidRPr="002F58ED">
        <w:rPr>
          <w:rFonts w:ascii="Gulliver-Regular" w:hAnsi="Gulliver-Regular" w:cstheme="minorHAnsi"/>
          <w:color w:val="000000" w:themeColor="text1"/>
          <w:sz w:val="13"/>
          <w:szCs w:val="13"/>
          <w:lang w:val="es-ES"/>
        </w:rPr>
        <w:t xml:space="preserve"> Geophys</w:t>
      </w:r>
      <w:r w:rsidR="002761CF">
        <w:rPr>
          <w:rFonts w:ascii="Gulliver-Regular" w:hAnsi="Gulliver-Regular" w:cstheme="minorHAnsi" w:hint="eastAsia"/>
          <w:color w:val="000000" w:themeColor="text1"/>
          <w:sz w:val="13"/>
          <w:szCs w:val="13"/>
          <w:lang w:val="es-ES" w:eastAsia="zh-CN"/>
        </w:rPr>
        <w:t>.</w:t>
      </w:r>
      <w:r w:rsidR="002761CF" w:rsidRPr="002F58ED">
        <w:rPr>
          <w:rFonts w:ascii="Gulliver-Regular" w:hAnsi="Gulliver-Regular" w:cstheme="minorHAnsi"/>
          <w:color w:val="000000" w:themeColor="text1"/>
          <w:sz w:val="13"/>
          <w:szCs w:val="13"/>
          <w:lang w:val="es-ES"/>
        </w:rPr>
        <w:t xml:space="preserve"> </w:t>
      </w:r>
      <w:r w:rsidRPr="002F58ED">
        <w:rPr>
          <w:rFonts w:ascii="Gulliver-Regular" w:hAnsi="Gulliver-Regular" w:cstheme="minorHAnsi"/>
          <w:color w:val="000000" w:themeColor="text1"/>
          <w:sz w:val="13"/>
          <w:szCs w:val="13"/>
          <w:lang w:val="es-ES"/>
        </w:rPr>
        <w:t>1, 333-353.</w:t>
      </w:r>
    </w:p>
    <w:p w14:paraId="2ED8547A" w14:textId="18CE5B9E" w:rsidR="004927BF" w:rsidRPr="002F58ED" w:rsidRDefault="004927BF" w:rsidP="004927BF">
      <w:pPr>
        <w:adjustRightInd w:val="0"/>
        <w:spacing w:after="0" w:line="240" w:lineRule="exact"/>
        <w:ind w:left="195" w:hangingChars="150" w:hanging="195"/>
        <w:rPr>
          <w:rFonts w:ascii="Gulliver-Regular" w:eastAsia="Calibri" w:hAnsi="Gulliver-Regular" w:cstheme="minorHAnsi"/>
          <w:color w:val="000000" w:themeColor="text1"/>
          <w:sz w:val="13"/>
          <w:szCs w:val="13"/>
          <w:lang w:val="fr-CH" w:eastAsia="zh-CN"/>
        </w:rPr>
      </w:pPr>
      <w:r w:rsidRPr="002F58ED">
        <w:rPr>
          <w:rFonts w:ascii="Gulliver-Regular" w:hAnsi="Gulliver-Regular"/>
          <w:sz w:val="13"/>
          <w:szCs w:val="13"/>
          <w:lang w:val="en-US"/>
        </w:rPr>
        <w:t xml:space="preserve">IEB. Incorporated Research Institutions for Seismology (IRIS) Earthquake Browser. </w:t>
      </w:r>
      <w:hyperlink r:id="rId12" w:history="1">
        <w:r w:rsidRPr="002F58ED">
          <w:rPr>
            <w:rStyle w:val="a4"/>
            <w:rFonts w:ascii="Gulliver-Regular" w:eastAsiaTheme="majorEastAsia" w:hAnsi="Gulliver-Regular"/>
            <w:sz w:val="13"/>
            <w:szCs w:val="13"/>
            <w:lang w:val="en-US"/>
          </w:rPr>
          <w:t>https://ds.iris.edu/ieb</w:t>
        </w:r>
      </w:hyperlink>
      <w:r w:rsidR="00A04F79">
        <w:rPr>
          <w:rStyle w:val="a4"/>
          <w:rFonts w:ascii="Gulliver-Regular" w:eastAsiaTheme="majorEastAsia" w:hAnsi="Gulliver-Regular" w:hint="eastAsia"/>
          <w:sz w:val="13"/>
          <w:szCs w:val="13"/>
          <w:lang w:val="en-US" w:eastAsia="zh-CN"/>
        </w:rPr>
        <w:t>.</w:t>
      </w:r>
    </w:p>
    <w:p w14:paraId="5C2467A1" w14:textId="37F180BD" w:rsidR="00574FAA" w:rsidRDefault="00574FAA" w:rsidP="00345EE1">
      <w:pPr>
        <w:adjustRightInd w:val="0"/>
        <w:spacing w:after="0" w:line="240" w:lineRule="exact"/>
        <w:ind w:left="195" w:hangingChars="150" w:hanging="195"/>
        <w:rPr>
          <w:rFonts w:ascii="Gulliver-Regular" w:hAnsi="Gulliver-Regular" w:cstheme="minorHAnsi"/>
          <w:sz w:val="13"/>
          <w:szCs w:val="13"/>
          <w:lang w:val="en-GB"/>
        </w:rPr>
      </w:pPr>
      <w:r w:rsidRPr="00574FAA">
        <w:rPr>
          <w:rFonts w:ascii="Gulliver-Regular" w:hAnsi="Gulliver-Regular" w:cstheme="minorHAnsi"/>
          <w:sz w:val="13"/>
          <w:szCs w:val="13"/>
          <w:lang w:val="en-GB"/>
        </w:rPr>
        <w:t xml:space="preserve">fib, 2006. Model Code for Service Life Design. Federation Internationale du Beton, </w:t>
      </w:r>
      <w:r w:rsidR="0087553C" w:rsidRPr="00574FAA">
        <w:rPr>
          <w:rFonts w:ascii="Gulliver-Regular" w:hAnsi="Gulliver-Regular" w:cstheme="minorHAnsi"/>
          <w:sz w:val="13"/>
          <w:szCs w:val="13"/>
          <w:lang w:val="en-GB"/>
        </w:rPr>
        <w:t>Lausanne</w:t>
      </w:r>
      <w:r w:rsidRPr="00574FAA">
        <w:rPr>
          <w:rFonts w:ascii="Gulliver-Regular" w:hAnsi="Gulliver-Regular" w:cstheme="minorHAnsi"/>
          <w:sz w:val="13"/>
          <w:szCs w:val="13"/>
          <w:lang w:val="en-GB"/>
        </w:rPr>
        <w:t>.</w:t>
      </w:r>
    </w:p>
    <w:p w14:paraId="73A64690" w14:textId="73A503F1" w:rsidR="00345EE1" w:rsidRPr="002F58ED" w:rsidRDefault="00345EE1" w:rsidP="00345EE1">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Santibáñez Boric, I.V.</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2019. Crustal faults in the Chilean Andes: </w:t>
      </w:r>
      <w:r w:rsidR="0087553C" w:rsidRPr="002F58ED">
        <w:rPr>
          <w:rFonts w:ascii="Gulliver-Regular" w:hAnsi="Gulliver-Regular" w:cstheme="minorHAnsi"/>
          <w:color w:val="000000" w:themeColor="text1"/>
          <w:sz w:val="13"/>
          <w:szCs w:val="13"/>
          <w:lang w:val="en-US"/>
        </w:rPr>
        <w:t xml:space="preserve">Seismotectonic </w:t>
      </w:r>
      <w:r w:rsidRPr="002F58ED">
        <w:rPr>
          <w:rFonts w:ascii="Gulliver-Regular" w:hAnsi="Gulliver-Regular" w:cstheme="minorHAnsi"/>
          <w:color w:val="000000" w:themeColor="text1"/>
          <w:sz w:val="13"/>
          <w:szCs w:val="13"/>
          <w:lang w:val="en-US"/>
        </w:rPr>
        <w:t>constraints from a combined geological and geophysical approach.</w:t>
      </w:r>
      <w:r w:rsidR="00574FAA">
        <w:rPr>
          <w:rFonts w:ascii="Gulliver-Regular" w:hAnsi="Gulliver-Regular" w:cstheme="minorHAnsi"/>
          <w:color w:val="000000" w:themeColor="text1"/>
          <w:sz w:val="13"/>
          <w:szCs w:val="13"/>
          <w:lang w:val="en-US"/>
        </w:rPr>
        <w:t xml:space="preserve"> </w:t>
      </w:r>
      <w:r w:rsidR="00574FAA" w:rsidRPr="00574FAA">
        <w:rPr>
          <w:rFonts w:ascii="Gulliver-Regular" w:hAnsi="Gulliver-Regular" w:cstheme="minorHAnsi"/>
          <w:color w:val="000000" w:themeColor="text1"/>
          <w:sz w:val="13"/>
          <w:szCs w:val="13"/>
          <w:lang w:val="en-US"/>
        </w:rPr>
        <w:t>PhD Thesis. Pontificia Universidad Catolica de Chile, Chile</w:t>
      </w:r>
      <w:r w:rsidR="00574FAA">
        <w:rPr>
          <w:rFonts w:ascii="Gulliver-Regular" w:hAnsi="Gulliver-Regular" w:cstheme="minorHAnsi"/>
          <w:color w:val="000000" w:themeColor="text1"/>
          <w:sz w:val="13"/>
          <w:szCs w:val="13"/>
          <w:lang w:val="en-US"/>
        </w:rPr>
        <w:t>.</w:t>
      </w:r>
    </w:p>
    <w:p w14:paraId="7793AE88" w14:textId="447E47EC" w:rsidR="000339E4" w:rsidRPr="002F58ED" w:rsidRDefault="003B4EA3" w:rsidP="000339E4">
      <w:pPr>
        <w:adjustRightInd w:val="0"/>
        <w:spacing w:after="0" w:line="240" w:lineRule="exact"/>
        <w:ind w:left="195" w:hangingChars="150" w:hanging="195"/>
        <w:rPr>
          <w:rFonts w:ascii="Gulliver-Regular" w:hAnsi="Gulliver-Regular" w:cstheme="minorHAnsi"/>
          <w:color w:val="000000" w:themeColor="text1"/>
          <w:sz w:val="13"/>
          <w:szCs w:val="13"/>
          <w:lang w:val="en-US"/>
        </w:rPr>
      </w:pPr>
      <w:r>
        <w:rPr>
          <w:rFonts w:ascii="Gulliver-Regular" w:hAnsi="Gulliver-Regular" w:cstheme="minorHAnsi"/>
          <w:color w:val="000000" w:themeColor="text1"/>
          <w:sz w:val="13"/>
          <w:szCs w:val="13"/>
          <w:lang w:val="en-US"/>
        </w:rPr>
        <w:t xml:space="preserve">Wells, D.L., </w:t>
      </w:r>
      <w:r w:rsidR="000339E4" w:rsidRPr="002F58ED">
        <w:rPr>
          <w:rFonts w:ascii="Gulliver-Regular" w:hAnsi="Gulliver-Regular" w:cstheme="minorHAnsi"/>
          <w:color w:val="000000" w:themeColor="text1"/>
          <w:sz w:val="13"/>
          <w:szCs w:val="13"/>
          <w:lang w:val="en-US"/>
        </w:rPr>
        <w:t>Coppersmith, K.J.</w:t>
      </w:r>
      <w:r w:rsidR="00574FAA">
        <w:rPr>
          <w:rFonts w:ascii="Gulliver-Regular" w:hAnsi="Gulliver-Regular" w:cstheme="minorHAnsi"/>
          <w:color w:val="000000" w:themeColor="text1"/>
          <w:sz w:val="13"/>
          <w:szCs w:val="13"/>
          <w:lang w:val="en-US"/>
        </w:rPr>
        <w:t xml:space="preserve">, </w:t>
      </w:r>
      <w:r w:rsidR="000339E4" w:rsidRPr="002F58ED">
        <w:rPr>
          <w:rFonts w:ascii="Gulliver-Regular" w:hAnsi="Gulliver-Regular" w:cstheme="minorHAnsi"/>
          <w:color w:val="000000" w:themeColor="text1"/>
          <w:sz w:val="13"/>
          <w:szCs w:val="13"/>
          <w:lang w:val="en-US"/>
        </w:rPr>
        <w:t xml:space="preserve">1994. New empirical relationships among magnitude, rupture length, rupture width, rupture area, and surface displacement. </w:t>
      </w:r>
      <w:r w:rsidR="00791961" w:rsidRPr="00791961">
        <w:rPr>
          <w:rFonts w:ascii="Gulliver-Regular" w:hAnsi="Gulliver-Regular" w:cstheme="minorHAnsi"/>
          <w:color w:val="000000" w:themeColor="text1"/>
          <w:sz w:val="13"/>
          <w:szCs w:val="13"/>
          <w:lang w:val="en-US"/>
        </w:rPr>
        <w:t>B. Seismol. Soc. Am.</w:t>
      </w:r>
      <w:r w:rsidR="000339E4" w:rsidRPr="002F58ED">
        <w:rPr>
          <w:rFonts w:ascii="Gulliver-Regular" w:hAnsi="Gulliver-Regular" w:cstheme="minorHAnsi"/>
          <w:color w:val="000000" w:themeColor="text1"/>
          <w:sz w:val="13"/>
          <w:szCs w:val="13"/>
          <w:lang w:val="en-US"/>
        </w:rPr>
        <w:t xml:space="preserve"> 84(4), 974-1002.</w:t>
      </w:r>
    </w:p>
    <w:p w14:paraId="09A1312D" w14:textId="785CFDEC" w:rsidR="001C42F2" w:rsidRPr="002F58ED" w:rsidRDefault="001C42F2" w:rsidP="001C42F2">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Youngs, R.R., Day, S.M., Stevens, J.P.</w:t>
      </w:r>
      <w:r w:rsidR="00574FAA">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1988</w:t>
      </w:r>
      <w:r w:rsidR="00574FAA">
        <w:rPr>
          <w:rFonts w:ascii="Gulliver-Regular" w:hAnsi="Gulliver-Regular" w:cstheme="minorHAnsi"/>
          <w:color w:val="000000" w:themeColor="text1"/>
          <w:sz w:val="13"/>
          <w:szCs w:val="13"/>
          <w:lang w:val="en-US"/>
        </w:rPr>
        <w:t>.</w:t>
      </w:r>
      <w:r w:rsidRPr="002F58ED">
        <w:rPr>
          <w:rFonts w:ascii="Gulliver-Regular" w:hAnsi="Gulliver-Regular" w:cstheme="minorHAnsi"/>
          <w:color w:val="000000" w:themeColor="text1"/>
          <w:sz w:val="13"/>
          <w:szCs w:val="13"/>
          <w:lang w:val="en-US"/>
        </w:rPr>
        <w:t xml:space="preserve"> Near field motions on rock for large subduction zone earthquakes</w:t>
      </w:r>
      <w:r w:rsidR="00806CC4">
        <w:rPr>
          <w:rFonts w:ascii="Gulliver-Regular" w:hAnsi="Gulliver-Regular" w:cstheme="minorHAnsi" w:hint="eastAsia"/>
          <w:color w:val="000000" w:themeColor="text1"/>
          <w:sz w:val="13"/>
          <w:szCs w:val="13"/>
          <w:lang w:val="en-US" w:eastAsia="zh-CN"/>
        </w:rPr>
        <w:t>.</w:t>
      </w:r>
      <w:r w:rsidRPr="002F58ED">
        <w:rPr>
          <w:rFonts w:ascii="Gulliver-Regular" w:hAnsi="Gulliver-Regular" w:cstheme="minorHAnsi"/>
          <w:color w:val="000000" w:themeColor="text1"/>
          <w:sz w:val="13"/>
          <w:szCs w:val="13"/>
          <w:lang w:val="en-US"/>
        </w:rPr>
        <w:t xml:space="preserve"> </w:t>
      </w:r>
      <w:r w:rsidR="00806CC4" w:rsidRPr="002F58ED">
        <w:rPr>
          <w:rFonts w:ascii="Gulliver-Regular" w:hAnsi="Gulliver-Regular" w:cstheme="minorHAnsi"/>
          <w:color w:val="000000" w:themeColor="text1"/>
          <w:sz w:val="13"/>
          <w:szCs w:val="13"/>
          <w:lang w:val="en-US"/>
        </w:rPr>
        <w:t>In</w:t>
      </w:r>
      <w:r w:rsidR="00806CC4">
        <w:rPr>
          <w:rFonts w:ascii="Gulliver-Regular" w:hAnsi="Gulliver-Regular" w:cstheme="minorHAnsi" w:hint="eastAsia"/>
          <w:color w:val="000000" w:themeColor="text1"/>
          <w:sz w:val="13"/>
          <w:szCs w:val="13"/>
          <w:lang w:val="en-US" w:eastAsia="zh-CN"/>
        </w:rPr>
        <w:t>:</w:t>
      </w:r>
      <w:r w:rsidR="00806CC4" w:rsidRPr="002F58ED">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Earthquake Engineering and Soil Dynamics II</w:t>
      </w:r>
      <w:r w:rsidR="00806CC4">
        <w:rPr>
          <w:rFonts w:ascii="Gulliver-Regular" w:hAnsi="Gulliver-Regular" w:cstheme="minorHAnsi" w:hint="eastAsia"/>
          <w:color w:val="000000" w:themeColor="text1"/>
          <w:sz w:val="13"/>
          <w:szCs w:val="13"/>
          <w:lang w:val="en-US" w:eastAsia="zh-CN"/>
        </w:rPr>
        <w:t>,</w:t>
      </w:r>
      <w:r w:rsidRPr="002F58ED">
        <w:rPr>
          <w:rFonts w:ascii="Gulliver-Regular" w:hAnsi="Gulliver-Regular" w:cstheme="minorHAnsi"/>
          <w:color w:val="000000" w:themeColor="text1"/>
          <w:sz w:val="13"/>
          <w:szCs w:val="13"/>
          <w:lang w:val="en-US"/>
        </w:rPr>
        <w:t xml:space="preserve"> Recent Advances in Ground Motion Evaluation, ASCE Geotechnical Special Publication 20, 445-462.</w:t>
      </w:r>
    </w:p>
    <w:p w14:paraId="2DCC7B11" w14:textId="41EFC434" w:rsidR="007B70E8" w:rsidRPr="002F58ED" w:rsidRDefault="007B70E8" w:rsidP="007B70E8">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Youngs, R., Chiou, S.J., Silva, W.J., Humphrey, J.R.</w:t>
      </w:r>
      <w:r w:rsidR="00F7192C">
        <w:rPr>
          <w:rFonts w:ascii="Gulliver-Regular" w:hAnsi="Gulliver-Regular" w:cstheme="minorHAnsi"/>
          <w:color w:val="000000" w:themeColor="text1"/>
          <w:sz w:val="13"/>
          <w:szCs w:val="13"/>
          <w:lang w:val="en-US"/>
        </w:rPr>
        <w:t xml:space="preserve">, </w:t>
      </w:r>
      <w:r w:rsidRPr="002F58ED">
        <w:rPr>
          <w:rFonts w:ascii="Gulliver-Regular" w:hAnsi="Gulliver-Regular" w:cstheme="minorHAnsi"/>
          <w:color w:val="000000" w:themeColor="text1"/>
          <w:sz w:val="13"/>
          <w:szCs w:val="13"/>
          <w:lang w:val="en-US"/>
        </w:rPr>
        <w:t xml:space="preserve">1997. Strong ground motion attenuation relationships for subduction zone earthquakes. </w:t>
      </w:r>
      <w:r w:rsidR="00B01FE7" w:rsidRPr="00B01FE7">
        <w:rPr>
          <w:rFonts w:ascii="Gulliver-Regular" w:hAnsi="Gulliver-Regular" w:cstheme="minorHAnsi"/>
          <w:color w:val="000000" w:themeColor="text1"/>
          <w:sz w:val="13"/>
          <w:szCs w:val="13"/>
          <w:lang w:val="en-US"/>
        </w:rPr>
        <w:t>Seismol. Res. Lett.</w:t>
      </w:r>
      <w:r w:rsidRPr="002F58ED">
        <w:rPr>
          <w:rFonts w:ascii="Gulliver-Regular" w:hAnsi="Gulliver-Regular" w:cstheme="minorHAnsi"/>
          <w:color w:val="000000" w:themeColor="text1"/>
          <w:sz w:val="13"/>
          <w:szCs w:val="13"/>
          <w:lang w:val="en-US"/>
        </w:rPr>
        <w:t xml:space="preserve"> 68(1):58-73, Jan/Feb 1997.</w:t>
      </w:r>
    </w:p>
    <w:p w14:paraId="46B987D4" w14:textId="57A5AE03" w:rsidR="00083093" w:rsidRPr="002F58ED" w:rsidRDefault="00083093" w:rsidP="00083093">
      <w:pPr>
        <w:adjustRightInd w:val="0"/>
        <w:spacing w:after="0" w:line="240" w:lineRule="exact"/>
        <w:ind w:left="195" w:hangingChars="150" w:hanging="195"/>
        <w:rPr>
          <w:rFonts w:ascii="Gulliver-Regular" w:hAnsi="Gulliver-Regular" w:cstheme="minorHAnsi"/>
          <w:color w:val="000000" w:themeColor="text1"/>
          <w:sz w:val="13"/>
          <w:szCs w:val="13"/>
          <w:lang w:val="en-US"/>
        </w:rPr>
      </w:pPr>
      <w:r w:rsidRPr="002F58ED">
        <w:rPr>
          <w:rFonts w:ascii="Gulliver-Regular" w:hAnsi="Gulliver-Regular" w:cstheme="minorHAnsi"/>
          <w:color w:val="000000" w:themeColor="text1"/>
          <w:sz w:val="13"/>
          <w:szCs w:val="13"/>
          <w:lang w:val="en-US"/>
        </w:rPr>
        <w:t>Zhao</w:t>
      </w:r>
      <w:r w:rsidRPr="002F58ED">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US"/>
        </w:rPr>
        <w:t>X</w:t>
      </w:r>
      <w:r w:rsidRPr="002F58ED">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US"/>
        </w:rPr>
        <w:t>Zhang</w:t>
      </w:r>
      <w:r w:rsidRPr="002F58ED">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US"/>
        </w:rPr>
        <w:t>J</w:t>
      </w:r>
      <w:r w:rsidRPr="002F58ED">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US"/>
        </w:rPr>
        <w:t>Asano</w:t>
      </w:r>
      <w:r w:rsidRPr="002F58ED">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US"/>
        </w:rPr>
        <w:t>A</w:t>
      </w:r>
      <w:r w:rsidRPr="002F58ED">
        <w:rPr>
          <w:rFonts w:ascii="Gulliver-Regular" w:hAnsi="Gulliver-Regular" w:cstheme="minorHAnsi"/>
          <w:color w:val="000000" w:themeColor="text1"/>
          <w:sz w:val="13"/>
          <w:szCs w:val="13"/>
          <w:lang w:val="en-GB"/>
        </w:rPr>
        <w:t xml:space="preserve">., </w:t>
      </w:r>
      <w:r w:rsidR="008A411E">
        <w:rPr>
          <w:rFonts w:ascii="Gulliver-Regular" w:hAnsi="Gulliver-Regular" w:cstheme="minorHAnsi" w:hint="eastAsia"/>
          <w:color w:val="000000" w:themeColor="text1"/>
          <w:sz w:val="13"/>
          <w:szCs w:val="13"/>
          <w:lang w:val="en-US" w:eastAsia="zh-CN"/>
        </w:rPr>
        <w:t>et al.</w:t>
      </w:r>
      <w:r w:rsidR="00F7192C">
        <w:rPr>
          <w:rFonts w:ascii="Gulliver-Regular" w:hAnsi="Gulliver-Regular" w:cstheme="minorHAnsi"/>
          <w:color w:val="000000" w:themeColor="text1"/>
          <w:sz w:val="13"/>
          <w:szCs w:val="13"/>
          <w:lang w:val="en-GB"/>
        </w:rPr>
        <w:t xml:space="preserve">, </w:t>
      </w:r>
      <w:r w:rsidRPr="002F58ED">
        <w:rPr>
          <w:rFonts w:ascii="Gulliver-Regular" w:hAnsi="Gulliver-Regular" w:cstheme="minorHAnsi"/>
          <w:color w:val="000000" w:themeColor="text1"/>
          <w:sz w:val="13"/>
          <w:szCs w:val="13"/>
          <w:lang w:val="en-GB"/>
        </w:rPr>
        <w:t xml:space="preserve">2006. </w:t>
      </w:r>
      <w:r w:rsidRPr="002F58ED">
        <w:rPr>
          <w:rFonts w:ascii="Gulliver-Regular" w:hAnsi="Gulliver-Regular" w:cstheme="minorHAnsi"/>
          <w:color w:val="000000" w:themeColor="text1"/>
          <w:sz w:val="13"/>
          <w:szCs w:val="13"/>
          <w:lang w:val="en-US"/>
        </w:rPr>
        <w:t xml:space="preserve">Attenuation relations of strong ground motion in Japan using site classification based on predominant period. </w:t>
      </w:r>
      <w:r w:rsidR="00791961" w:rsidRPr="00791961">
        <w:rPr>
          <w:rFonts w:ascii="Gulliver-Regular" w:hAnsi="Gulliver-Regular" w:cstheme="minorHAnsi"/>
          <w:color w:val="000000" w:themeColor="text1"/>
          <w:sz w:val="13"/>
          <w:szCs w:val="13"/>
          <w:lang w:val="en-US"/>
        </w:rPr>
        <w:t>B</w:t>
      </w:r>
      <w:r w:rsidR="00791961">
        <w:rPr>
          <w:rFonts w:ascii="Gulliver-Regular" w:hAnsi="Gulliver-Regular" w:cstheme="minorHAnsi" w:hint="eastAsia"/>
          <w:color w:val="000000" w:themeColor="text1"/>
          <w:sz w:val="13"/>
          <w:szCs w:val="13"/>
          <w:lang w:val="en-US" w:eastAsia="zh-CN"/>
        </w:rPr>
        <w:t>.</w:t>
      </w:r>
      <w:r w:rsidR="00791961" w:rsidRPr="00791961">
        <w:rPr>
          <w:rFonts w:ascii="Gulliver-Regular" w:hAnsi="Gulliver-Regular" w:cstheme="minorHAnsi"/>
          <w:color w:val="000000" w:themeColor="text1"/>
          <w:sz w:val="13"/>
          <w:szCs w:val="13"/>
          <w:lang w:val="en-US"/>
        </w:rPr>
        <w:t xml:space="preserve"> Seismol</w:t>
      </w:r>
      <w:r w:rsidR="00791961">
        <w:rPr>
          <w:rFonts w:ascii="Gulliver-Regular" w:hAnsi="Gulliver-Regular" w:cstheme="minorHAnsi" w:hint="eastAsia"/>
          <w:color w:val="000000" w:themeColor="text1"/>
          <w:sz w:val="13"/>
          <w:szCs w:val="13"/>
          <w:lang w:val="en-US" w:eastAsia="zh-CN"/>
        </w:rPr>
        <w:t>.</w:t>
      </w:r>
      <w:r w:rsidR="00791961" w:rsidRPr="00791961">
        <w:rPr>
          <w:rFonts w:ascii="Gulliver-Regular" w:hAnsi="Gulliver-Regular" w:cstheme="minorHAnsi"/>
          <w:color w:val="000000" w:themeColor="text1"/>
          <w:sz w:val="13"/>
          <w:szCs w:val="13"/>
          <w:lang w:val="en-US"/>
        </w:rPr>
        <w:t xml:space="preserve"> Soc</w:t>
      </w:r>
      <w:r w:rsidR="00791961">
        <w:rPr>
          <w:rFonts w:ascii="Gulliver-Regular" w:hAnsi="Gulliver-Regular" w:cstheme="minorHAnsi" w:hint="eastAsia"/>
          <w:color w:val="000000" w:themeColor="text1"/>
          <w:sz w:val="13"/>
          <w:szCs w:val="13"/>
          <w:lang w:val="en-US" w:eastAsia="zh-CN"/>
        </w:rPr>
        <w:t>.</w:t>
      </w:r>
      <w:r w:rsidR="00791961" w:rsidRPr="00791961">
        <w:rPr>
          <w:rFonts w:ascii="Gulliver-Regular" w:hAnsi="Gulliver-Regular" w:cstheme="minorHAnsi"/>
          <w:color w:val="000000" w:themeColor="text1"/>
          <w:sz w:val="13"/>
          <w:szCs w:val="13"/>
          <w:lang w:val="en-US"/>
        </w:rPr>
        <w:t xml:space="preserve"> Am.</w:t>
      </w:r>
      <w:r w:rsidRPr="002F58ED">
        <w:rPr>
          <w:rFonts w:ascii="Gulliver-Regular" w:hAnsi="Gulliver-Regular" w:cstheme="minorHAnsi"/>
          <w:color w:val="000000" w:themeColor="text1"/>
          <w:sz w:val="13"/>
          <w:szCs w:val="13"/>
          <w:lang w:val="en-US"/>
        </w:rPr>
        <w:t xml:space="preserve"> 96(3): 898-913, 2006.</w:t>
      </w:r>
    </w:p>
    <w:p w14:paraId="074816FB" w14:textId="77777777" w:rsidR="00345EE1" w:rsidRPr="001C42F2" w:rsidRDefault="00345EE1" w:rsidP="00065DB7">
      <w:pPr>
        <w:adjustRightInd w:val="0"/>
        <w:spacing w:after="0" w:line="240" w:lineRule="exact"/>
        <w:ind w:left="195" w:hangingChars="150" w:hanging="195"/>
        <w:rPr>
          <w:rFonts w:ascii="Gulliver-Regular" w:eastAsiaTheme="minorEastAsia" w:hAnsi="Gulliver-Regular" w:cstheme="minorHAnsi"/>
          <w:color w:val="000000" w:themeColor="text1"/>
          <w:sz w:val="13"/>
          <w:szCs w:val="13"/>
          <w:lang w:val="en-US" w:eastAsia="zh-CN"/>
        </w:rPr>
      </w:pPr>
    </w:p>
    <w:p w14:paraId="6C821A47" w14:textId="77777777" w:rsidR="00B62929" w:rsidRPr="00CD2AB1" w:rsidRDefault="00B62929" w:rsidP="00CD2AB1">
      <w:pPr>
        <w:adjustRightInd w:val="0"/>
        <w:spacing w:after="0" w:line="240" w:lineRule="exact"/>
        <w:ind w:hanging="284"/>
        <w:rPr>
          <w:rFonts w:ascii="Gulliver-Regular" w:eastAsia="宋体" w:hAnsi="Gulliver-Regular" w:cstheme="minorHAnsi"/>
          <w:color w:val="000000" w:themeColor="text1"/>
          <w:sz w:val="16"/>
          <w:szCs w:val="16"/>
          <w:lang w:val="en-US" w:eastAsia="zh-CN"/>
        </w:rPr>
      </w:pPr>
    </w:p>
    <w:sectPr w:rsidR="00B62929" w:rsidRPr="00CD2AB1" w:rsidSect="00FE6B1C">
      <w:pgSz w:w="11907" w:h="16839" w:code="9"/>
      <w:pgMar w:top="1247" w:right="1049" w:bottom="1247" w:left="1106"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BCDFDF" w15:done="0"/>
  <w15:commentEx w15:paraId="467202B0" w15:done="0"/>
  <w15:commentEx w15:paraId="5BF74828" w15:paraIdParent="467202B0" w15:done="0"/>
  <w15:commentEx w15:paraId="7A7CB2B9" w15:done="0"/>
  <w15:commentEx w15:paraId="796EA480" w15:paraIdParent="7A7CB2B9" w15:done="0"/>
  <w15:commentEx w15:paraId="4952A636" w15:done="0"/>
  <w15:commentEx w15:paraId="162550A1" w15:paraIdParent="4952A636" w15:done="0"/>
  <w15:commentEx w15:paraId="3474CC24" w15:done="0"/>
  <w15:commentEx w15:paraId="20A40E0A" w15:paraIdParent="3474CC24" w15:done="0"/>
  <w15:commentEx w15:paraId="41528E65" w15:done="0"/>
  <w15:commentEx w15:paraId="18CB5F97" w15:done="0"/>
  <w15:commentEx w15:paraId="202740DF" w15:done="0"/>
  <w15:commentEx w15:paraId="1A4135AB" w15:paraIdParent="202740DF" w15:done="0"/>
  <w15:commentEx w15:paraId="14F99DF5" w15:done="0"/>
  <w15:commentEx w15:paraId="72E919B0" w15:paraIdParent="14F99DF5" w15:done="0"/>
  <w15:commentEx w15:paraId="399F0E78" w15:done="0"/>
  <w15:commentEx w15:paraId="46FA11A3" w15:paraIdParent="399F0E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1013B" w16cex:dateUtc="2022-11-05T13:35:00Z"/>
  <w16cex:commentExtensible w16cex:durableId="2711022B" w16cex:dateUtc="2022-11-05T13:39:00Z"/>
  <w16cex:commentExtensible w16cex:durableId="27110267" w16cex:dateUtc="2022-11-05T13:40:00Z"/>
  <w16cex:commentExtensible w16cex:durableId="271102F8" w16cex:dateUtc="2022-11-05T13:42:00Z"/>
  <w16cex:commentExtensible w16cex:durableId="27110352" w16cex:dateUtc="2022-11-05T13:44:00Z"/>
  <w16cex:commentExtensible w16cex:durableId="27110598" w16cex:dateUtc="2022-11-05T13:54:00Z"/>
  <w16cex:commentExtensible w16cex:durableId="271105D9" w16cex:dateUtc="2022-11-05T13:55:00Z"/>
  <w16cex:commentExtensible w16cex:durableId="27111FCD" w16cex:dateUtc="2022-11-05T15:45:00Z"/>
  <w16cex:commentExtensible w16cex:durableId="271107CC" w16cex:dateUtc="2022-11-05T14:03:00Z"/>
  <w16cex:commentExtensible w16cex:durableId="27111FB5" w16cex:dateUtc="2022-11-05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CDFDF" w16cid:durableId="2711013B"/>
  <w16cid:commentId w16cid:paraId="467202B0" w16cid:durableId="271100CB"/>
  <w16cid:commentId w16cid:paraId="5BF74828" w16cid:durableId="2711022B"/>
  <w16cid:commentId w16cid:paraId="7A7CB2B9" w16cid:durableId="271100CC"/>
  <w16cid:commentId w16cid:paraId="796EA480" w16cid:durableId="27110267"/>
  <w16cid:commentId w16cid:paraId="4952A636" w16cid:durableId="271100CD"/>
  <w16cid:commentId w16cid:paraId="162550A1" w16cid:durableId="271102F8"/>
  <w16cid:commentId w16cid:paraId="3474CC24" w16cid:durableId="271100CE"/>
  <w16cid:commentId w16cid:paraId="20A40E0A" w16cid:durableId="27110352"/>
  <w16cid:commentId w16cid:paraId="41528E65" w16cid:durableId="27110598"/>
  <w16cid:commentId w16cid:paraId="18CB5F97" w16cid:durableId="271105D9"/>
  <w16cid:commentId w16cid:paraId="202740DF" w16cid:durableId="271100D2"/>
  <w16cid:commentId w16cid:paraId="1A4135AB" w16cid:durableId="27111FCD"/>
  <w16cid:commentId w16cid:paraId="14F99DF5" w16cid:durableId="271100D4"/>
  <w16cid:commentId w16cid:paraId="72E919B0" w16cid:durableId="271107CC"/>
  <w16cid:commentId w16cid:paraId="399F0E78" w16cid:durableId="271100D5"/>
  <w16cid:commentId w16cid:paraId="46FA11A3" w16cid:durableId="27111F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477E8" w14:textId="77777777" w:rsidR="00BE7500" w:rsidRDefault="00BE7500" w:rsidP="001C595B">
      <w:pPr>
        <w:spacing w:after="0" w:line="240" w:lineRule="auto"/>
      </w:pPr>
      <w:r>
        <w:separator/>
      </w:r>
    </w:p>
  </w:endnote>
  <w:endnote w:type="continuationSeparator" w:id="0">
    <w:p w14:paraId="300A5419" w14:textId="77777777" w:rsidR="00BE7500" w:rsidRDefault="00BE7500" w:rsidP="001C5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Arial Unicode MS"/>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panose1 w:val="00000000000000000000"/>
    <w:charset w:val="86"/>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ulliver-Regular">
    <w:panose1 w:val="00000000000000000000"/>
    <w:charset w:val="00"/>
    <w:family w:val="roman"/>
    <w:notTrueType/>
    <w:pitch w:val="variable"/>
    <w:sig w:usb0="800000AF" w:usb1="4000204A"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3BD7E" w14:textId="77777777" w:rsidR="00BE7500" w:rsidRDefault="00BE7500" w:rsidP="001C595B">
      <w:pPr>
        <w:spacing w:after="0" w:line="240" w:lineRule="auto"/>
      </w:pPr>
      <w:r>
        <w:separator/>
      </w:r>
    </w:p>
  </w:footnote>
  <w:footnote w:type="continuationSeparator" w:id="0">
    <w:p w14:paraId="3689C5A7" w14:textId="77777777" w:rsidR="00BE7500" w:rsidRDefault="00BE7500" w:rsidP="001C5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828"/>
    <w:multiLevelType w:val="hybridMultilevel"/>
    <w:tmpl w:val="204674E4"/>
    <w:lvl w:ilvl="0" w:tplc="F022E430">
      <w:start w:val="16"/>
      <w:numFmt w:val="bullet"/>
      <w:lvlText w:val="-"/>
      <w:lvlJc w:val="left"/>
      <w:pPr>
        <w:ind w:left="360" w:hanging="360"/>
      </w:pPr>
      <w:rPr>
        <w:rFonts w:ascii="Calibri" w:eastAsia="Times New Roman" w:hAnsi="Calibri" w:cs="Calibri"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4E24FF"/>
    <w:multiLevelType w:val="hybridMultilevel"/>
    <w:tmpl w:val="A2E82C60"/>
    <w:lvl w:ilvl="0" w:tplc="94F26D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A931F9"/>
    <w:multiLevelType w:val="multilevel"/>
    <w:tmpl w:val="604E0610"/>
    <w:lvl w:ilvl="0">
      <w:start w:val="2"/>
      <w:numFmt w:val="decimal"/>
      <w:lvlText w:val="%1"/>
      <w:lvlJc w:val="left"/>
      <w:pPr>
        <w:ind w:left="480" w:hanging="480"/>
      </w:pPr>
      <w:rPr>
        <w:rFonts w:ascii="Calibri" w:hAnsi="Calibri" w:hint="default"/>
        <w:b/>
        <w:sz w:val="24"/>
      </w:rPr>
    </w:lvl>
    <w:lvl w:ilvl="1">
      <w:start w:val="2"/>
      <w:numFmt w:val="decimal"/>
      <w:lvlText w:val="%1.%2"/>
      <w:lvlJc w:val="left"/>
      <w:pPr>
        <w:ind w:left="480" w:hanging="480"/>
      </w:pPr>
      <w:rPr>
        <w:rFonts w:ascii="Calibri" w:hAnsi="Calibri" w:hint="default"/>
        <w:b/>
        <w:sz w:val="24"/>
      </w:rPr>
    </w:lvl>
    <w:lvl w:ilvl="2">
      <w:start w:val="1"/>
      <w:numFmt w:val="decimal"/>
      <w:lvlText w:val="%1.%2.%3"/>
      <w:lvlJc w:val="left"/>
      <w:pPr>
        <w:ind w:left="720" w:hanging="720"/>
      </w:pPr>
      <w:rPr>
        <w:rFonts w:ascii="Calibri" w:hAnsi="Calibri" w:hint="default"/>
        <w:b w:val="0"/>
        <w:i/>
        <w:sz w:val="22"/>
      </w:rPr>
    </w:lvl>
    <w:lvl w:ilvl="3">
      <w:start w:val="1"/>
      <w:numFmt w:val="decimal"/>
      <w:lvlText w:val="%1.%2.%3.%4"/>
      <w:lvlJc w:val="left"/>
      <w:pPr>
        <w:ind w:left="720" w:hanging="720"/>
      </w:pPr>
      <w:rPr>
        <w:rFonts w:ascii="Calibri" w:hAnsi="Calibri" w:hint="default"/>
        <w:b/>
        <w:sz w:val="24"/>
      </w:rPr>
    </w:lvl>
    <w:lvl w:ilvl="4">
      <w:start w:val="1"/>
      <w:numFmt w:val="decimal"/>
      <w:lvlText w:val="%1.%2.%3.%4.%5"/>
      <w:lvlJc w:val="left"/>
      <w:pPr>
        <w:ind w:left="1080" w:hanging="1080"/>
      </w:pPr>
      <w:rPr>
        <w:rFonts w:ascii="Calibri" w:hAnsi="Calibri" w:hint="default"/>
        <w:b/>
        <w:sz w:val="24"/>
      </w:rPr>
    </w:lvl>
    <w:lvl w:ilvl="5">
      <w:start w:val="1"/>
      <w:numFmt w:val="decimal"/>
      <w:lvlText w:val="%1.%2.%3.%4.%5.%6"/>
      <w:lvlJc w:val="left"/>
      <w:pPr>
        <w:ind w:left="1080" w:hanging="1080"/>
      </w:pPr>
      <w:rPr>
        <w:rFonts w:ascii="Calibri" w:hAnsi="Calibri" w:hint="default"/>
        <w:b/>
        <w:sz w:val="24"/>
      </w:rPr>
    </w:lvl>
    <w:lvl w:ilvl="6">
      <w:start w:val="1"/>
      <w:numFmt w:val="decimal"/>
      <w:lvlText w:val="%1.%2.%3.%4.%5.%6.%7"/>
      <w:lvlJc w:val="left"/>
      <w:pPr>
        <w:ind w:left="1440" w:hanging="1440"/>
      </w:pPr>
      <w:rPr>
        <w:rFonts w:ascii="Calibri" w:hAnsi="Calibri" w:hint="default"/>
        <w:b/>
        <w:sz w:val="24"/>
      </w:rPr>
    </w:lvl>
    <w:lvl w:ilvl="7">
      <w:start w:val="1"/>
      <w:numFmt w:val="decimal"/>
      <w:lvlText w:val="%1.%2.%3.%4.%5.%6.%7.%8"/>
      <w:lvlJc w:val="left"/>
      <w:pPr>
        <w:ind w:left="1440" w:hanging="1440"/>
      </w:pPr>
      <w:rPr>
        <w:rFonts w:ascii="Calibri" w:hAnsi="Calibri" w:hint="default"/>
        <w:b/>
        <w:sz w:val="24"/>
      </w:rPr>
    </w:lvl>
    <w:lvl w:ilvl="8">
      <w:start w:val="1"/>
      <w:numFmt w:val="decimal"/>
      <w:lvlText w:val="%1.%2.%3.%4.%5.%6.%7.%8.%9"/>
      <w:lvlJc w:val="left"/>
      <w:pPr>
        <w:ind w:left="1440" w:hanging="1440"/>
      </w:pPr>
      <w:rPr>
        <w:rFonts w:ascii="Calibri" w:hAnsi="Calibri" w:hint="default"/>
        <w:b/>
        <w:sz w:val="24"/>
      </w:rPr>
    </w:lvl>
  </w:abstractNum>
  <w:abstractNum w:abstractNumId="3">
    <w:nsid w:val="0B1553DE"/>
    <w:multiLevelType w:val="hybridMultilevel"/>
    <w:tmpl w:val="405434C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C194FA8"/>
    <w:multiLevelType w:val="hybridMultilevel"/>
    <w:tmpl w:val="4CCC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D27E84"/>
    <w:multiLevelType w:val="multilevel"/>
    <w:tmpl w:val="D772B3D0"/>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3F71AFF"/>
    <w:multiLevelType w:val="multilevel"/>
    <w:tmpl w:val="58E0F0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7">
    <w:nsid w:val="1A1C602D"/>
    <w:multiLevelType w:val="hybridMultilevel"/>
    <w:tmpl w:val="B6A8E83C"/>
    <w:lvl w:ilvl="0" w:tplc="08D051EE">
      <w:start w:val="1"/>
      <w:numFmt w:val="decimal"/>
      <w:lvlText w:val="(%1)"/>
      <w:lvlJc w:val="left"/>
      <w:pPr>
        <w:ind w:left="360" w:hanging="360"/>
      </w:pPr>
      <w:rPr>
        <w:rFonts w:hint="eastAsia"/>
        <w:sz w:val="16"/>
        <w:szCs w:val="16"/>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8">
    <w:nsid w:val="1A974D35"/>
    <w:multiLevelType w:val="hybridMultilevel"/>
    <w:tmpl w:val="76EA6A3A"/>
    <w:lvl w:ilvl="0" w:tplc="970C3D74">
      <w:start w:val="1"/>
      <w:numFmt w:val="decimal"/>
      <w:lvlText w:val="(%1)"/>
      <w:lvlJc w:val="left"/>
      <w:pPr>
        <w:ind w:left="360" w:hanging="360"/>
      </w:pPr>
      <w:rPr>
        <w:rFonts w:hint="eastAsi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AC53061"/>
    <w:multiLevelType w:val="multilevel"/>
    <w:tmpl w:val="85963A42"/>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asciiTheme="minorHAnsi" w:hAnsiTheme="minorHAnsi" w:cs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BD74686"/>
    <w:multiLevelType w:val="hybridMultilevel"/>
    <w:tmpl w:val="AB1E4E26"/>
    <w:lvl w:ilvl="0" w:tplc="14E8656E">
      <w:start w:val="8"/>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965E5F"/>
    <w:multiLevelType w:val="hybridMultilevel"/>
    <w:tmpl w:val="4ECA2F14"/>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0DE2B8D"/>
    <w:multiLevelType w:val="hybridMultilevel"/>
    <w:tmpl w:val="5DB6A178"/>
    <w:lvl w:ilvl="0" w:tplc="2BA84530">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3D97FD5"/>
    <w:multiLevelType w:val="hybridMultilevel"/>
    <w:tmpl w:val="9F0E6C2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E101EF"/>
    <w:multiLevelType w:val="hybridMultilevel"/>
    <w:tmpl w:val="0030AE42"/>
    <w:lvl w:ilvl="0" w:tplc="19820B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F15BB2"/>
    <w:multiLevelType w:val="hybridMultilevel"/>
    <w:tmpl w:val="FADE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A77D1"/>
    <w:multiLevelType w:val="hybridMultilevel"/>
    <w:tmpl w:val="AD122542"/>
    <w:lvl w:ilvl="0" w:tplc="970C3D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3230B19"/>
    <w:multiLevelType w:val="hybridMultilevel"/>
    <w:tmpl w:val="1428B0B6"/>
    <w:lvl w:ilvl="0" w:tplc="56AEBB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AF4109"/>
    <w:multiLevelType w:val="hybridMultilevel"/>
    <w:tmpl w:val="DA462EDC"/>
    <w:lvl w:ilvl="0" w:tplc="406851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9BA5AC6"/>
    <w:multiLevelType w:val="hybridMultilevel"/>
    <w:tmpl w:val="6B5E91B4"/>
    <w:lvl w:ilvl="0" w:tplc="0216848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3A871C70"/>
    <w:multiLevelType w:val="hybridMultilevel"/>
    <w:tmpl w:val="3DE0443A"/>
    <w:lvl w:ilvl="0" w:tplc="970C3D74">
      <w:start w:val="1"/>
      <w:numFmt w:val="decimal"/>
      <w:lvlText w:val="(%1)"/>
      <w:lvlJc w:val="left"/>
      <w:pPr>
        <w:ind w:left="360" w:hanging="360"/>
      </w:pPr>
      <w:rPr>
        <w:rFonts w:hint="eastAsi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AFE6FFE"/>
    <w:multiLevelType w:val="hybridMultilevel"/>
    <w:tmpl w:val="66B81780"/>
    <w:lvl w:ilvl="0" w:tplc="2C787E2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066E39"/>
    <w:multiLevelType w:val="hybridMultilevel"/>
    <w:tmpl w:val="E3A848E8"/>
    <w:lvl w:ilvl="0" w:tplc="04090011">
      <w:start w:val="1"/>
      <w:numFmt w:val="decimal"/>
      <w:lvlText w:val="%1)"/>
      <w:lvlJc w:val="left"/>
      <w:pPr>
        <w:ind w:left="95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3">
    <w:nsid w:val="42590ED8"/>
    <w:multiLevelType w:val="hybridMultilevel"/>
    <w:tmpl w:val="3752AB80"/>
    <w:lvl w:ilvl="0" w:tplc="57FA7F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2758BC"/>
    <w:multiLevelType w:val="multilevel"/>
    <w:tmpl w:val="4606E5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62A73A8"/>
    <w:multiLevelType w:val="hybridMultilevel"/>
    <w:tmpl w:val="98E86182"/>
    <w:lvl w:ilvl="0" w:tplc="970C3D74">
      <w:start w:val="1"/>
      <w:numFmt w:val="decimal"/>
      <w:lvlText w:val="(%1)"/>
      <w:lvlJc w:val="left"/>
      <w:pPr>
        <w:ind w:left="720" w:hanging="360"/>
      </w:pPr>
      <w:rPr>
        <w:rFonts w:hint="eastAsia"/>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DB7BE9"/>
    <w:multiLevelType w:val="hybridMultilevel"/>
    <w:tmpl w:val="C994D92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E92ED3"/>
    <w:multiLevelType w:val="hybridMultilevel"/>
    <w:tmpl w:val="1938BE48"/>
    <w:lvl w:ilvl="0" w:tplc="5506278A">
      <w:start w:val="1"/>
      <w:numFmt w:val="lowerLetter"/>
      <w:lvlText w:val="(%1)"/>
      <w:lvlJc w:val="left"/>
      <w:pPr>
        <w:ind w:left="360" w:hanging="360"/>
      </w:pPr>
      <w:rPr>
        <w:rFonts w:asciiTheme="minorHAnsi" w:hAnsiTheme="minorHAnsi" w:cstheme="minorHAnsi" w:hint="default"/>
        <w:sz w:val="22"/>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28">
    <w:nsid w:val="55DA4317"/>
    <w:multiLevelType w:val="hybridMultilevel"/>
    <w:tmpl w:val="21C4DC7E"/>
    <w:lvl w:ilvl="0" w:tplc="94F26DF2">
      <w:start w:val="1"/>
      <w:numFmt w:val="low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E85C20"/>
    <w:multiLevelType w:val="hybridMultilevel"/>
    <w:tmpl w:val="C03EAAA6"/>
    <w:lvl w:ilvl="0" w:tplc="6674F8BA">
      <w:start w:val="1"/>
      <w:numFmt w:val="lowerLetter"/>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DC46F79"/>
    <w:multiLevelType w:val="multilevel"/>
    <w:tmpl w:val="80A256E4"/>
    <w:lvl w:ilvl="0">
      <w:start w:val="4"/>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254F37"/>
    <w:multiLevelType w:val="hybridMultilevel"/>
    <w:tmpl w:val="2CBEFD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FA45A57"/>
    <w:multiLevelType w:val="hybridMultilevel"/>
    <w:tmpl w:val="EB36F6FE"/>
    <w:lvl w:ilvl="0" w:tplc="2702CB84">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107FBE"/>
    <w:multiLevelType w:val="hybridMultilevel"/>
    <w:tmpl w:val="CCD49C02"/>
    <w:lvl w:ilvl="0" w:tplc="73CE1B62">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822A55"/>
    <w:multiLevelType w:val="hybridMultilevel"/>
    <w:tmpl w:val="44A2541C"/>
    <w:lvl w:ilvl="0" w:tplc="3314E952">
      <w:start w:val="1"/>
      <w:numFmt w:val="bullet"/>
      <w:lvlText w:val=""/>
      <w:lvlJc w:val="left"/>
      <w:pPr>
        <w:ind w:left="360" w:hanging="360"/>
      </w:pPr>
      <w:rPr>
        <w:rFonts w:ascii="Symbol" w:hAnsi="Symbol"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E6A24E8"/>
    <w:multiLevelType w:val="hybridMultilevel"/>
    <w:tmpl w:val="1EA86D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6ED06ED8"/>
    <w:multiLevelType w:val="hybridMultilevel"/>
    <w:tmpl w:val="670C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1B09D0"/>
    <w:multiLevelType w:val="hybridMultilevel"/>
    <w:tmpl w:val="4BA6A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972142"/>
    <w:multiLevelType w:val="hybridMultilevel"/>
    <w:tmpl w:val="15781B74"/>
    <w:lvl w:ilvl="0" w:tplc="9E7C7A9C">
      <w:numFmt w:val="bullet"/>
      <w:lvlText w:val="-"/>
      <w:lvlJc w:val="left"/>
      <w:pPr>
        <w:ind w:left="1080" w:hanging="7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B622684"/>
    <w:multiLevelType w:val="hybridMultilevel"/>
    <w:tmpl w:val="79842EC4"/>
    <w:lvl w:ilvl="0" w:tplc="3B16161E">
      <w:start w:val="1"/>
      <w:numFmt w:val="decimal"/>
      <w:lvlText w:val="%1.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35"/>
  </w:num>
  <w:num w:numId="4">
    <w:abstractNumId w:val="1"/>
  </w:num>
  <w:num w:numId="5">
    <w:abstractNumId w:val="19"/>
  </w:num>
  <w:num w:numId="6">
    <w:abstractNumId w:val="21"/>
  </w:num>
  <w:num w:numId="7">
    <w:abstractNumId w:val="28"/>
  </w:num>
  <w:num w:numId="8">
    <w:abstractNumId w:val="36"/>
  </w:num>
  <w:num w:numId="9">
    <w:abstractNumId w:val="15"/>
  </w:num>
  <w:num w:numId="10">
    <w:abstractNumId w:val="33"/>
  </w:num>
  <w:num w:numId="11">
    <w:abstractNumId w:val="22"/>
  </w:num>
  <w:num w:numId="12">
    <w:abstractNumId w:val="3"/>
  </w:num>
  <w:num w:numId="13">
    <w:abstractNumId w:val="17"/>
  </w:num>
  <w:num w:numId="14">
    <w:abstractNumId w:val="9"/>
  </w:num>
  <w:num w:numId="15">
    <w:abstractNumId w:val="2"/>
  </w:num>
  <w:num w:numId="16">
    <w:abstractNumId w:val="37"/>
  </w:num>
  <w:num w:numId="17">
    <w:abstractNumId w:val="13"/>
  </w:num>
  <w:num w:numId="18">
    <w:abstractNumId w:val="24"/>
  </w:num>
  <w:num w:numId="19">
    <w:abstractNumId w:val="14"/>
  </w:num>
  <w:num w:numId="20">
    <w:abstractNumId w:val="10"/>
  </w:num>
  <w:num w:numId="21">
    <w:abstractNumId w:val="5"/>
  </w:num>
  <w:num w:numId="22">
    <w:abstractNumId w:val="39"/>
  </w:num>
  <w:num w:numId="23">
    <w:abstractNumId w:val="39"/>
    <w:lvlOverride w:ilvl="0">
      <w:startOverride w:val="3"/>
    </w:lvlOverride>
  </w:num>
  <w:num w:numId="24">
    <w:abstractNumId w:val="12"/>
  </w:num>
  <w:num w:numId="25">
    <w:abstractNumId w:val="27"/>
  </w:num>
  <w:num w:numId="26">
    <w:abstractNumId w:val="26"/>
  </w:num>
  <w:num w:numId="27">
    <w:abstractNumId w:val="38"/>
  </w:num>
  <w:num w:numId="28">
    <w:abstractNumId w:val="23"/>
  </w:num>
  <w:num w:numId="29">
    <w:abstractNumId w:val="18"/>
  </w:num>
  <w:num w:numId="30">
    <w:abstractNumId w:val="31"/>
  </w:num>
  <w:num w:numId="31">
    <w:abstractNumId w:val="29"/>
  </w:num>
  <w:num w:numId="32">
    <w:abstractNumId w:val="30"/>
  </w:num>
  <w:num w:numId="33">
    <w:abstractNumId w:val="0"/>
  </w:num>
  <w:num w:numId="34">
    <w:abstractNumId w:val="34"/>
  </w:num>
  <w:num w:numId="35">
    <w:abstractNumId w:val="32"/>
  </w:num>
  <w:num w:numId="36">
    <w:abstractNumId w:val="4"/>
  </w:num>
  <w:num w:numId="37">
    <w:abstractNumId w:val="25"/>
  </w:num>
  <w:num w:numId="38">
    <w:abstractNumId w:val="7"/>
  </w:num>
  <w:num w:numId="39">
    <w:abstractNumId w:val="20"/>
  </w:num>
  <w:num w:numId="40">
    <w:abstractNumId w:val="8"/>
  </w:num>
  <w:num w:numId="4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Antoniou">
    <w15:presenceInfo w15:providerId="None" w15:userId="Maria Antoni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cxtDC3MDQwMzU3MbBU0lEKTi0uzszPAykwNK0FAO4g1XwtAAAA"/>
  </w:docVars>
  <w:rsids>
    <w:rsidRoot w:val="001C595B"/>
    <w:rsid w:val="00002B21"/>
    <w:rsid w:val="00003115"/>
    <w:rsid w:val="000032D9"/>
    <w:rsid w:val="000033D0"/>
    <w:rsid w:val="000064B3"/>
    <w:rsid w:val="0000694C"/>
    <w:rsid w:val="000101C1"/>
    <w:rsid w:val="00011BD8"/>
    <w:rsid w:val="00012500"/>
    <w:rsid w:val="0001255C"/>
    <w:rsid w:val="0001759E"/>
    <w:rsid w:val="00021B99"/>
    <w:rsid w:val="00022FB8"/>
    <w:rsid w:val="00027F1D"/>
    <w:rsid w:val="000336BF"/>
    <w:rsid w:val="000339E4"/>
    <w:rsid w:val="0003506B"/>
    <w:rsid w:val="0003568D"/>
    <w:rsid w:val="000361B6"/>
    <w:rsid w:val="00036EAC"/>
    <w:rsid w:val="000420E0"/>
    <w:rsid w:val="00043396"/>
    <w:rsid w:val="00044033"/>
    <w:rsid w:val="000511AD"/>
    <w:rsid w:val="00051DFC"/>
    <w:rsid w:val="000521BE"/>
    <w:rsid w:val="0005243A"/>
    <w:rsid w:val="00052EC2"/>
    <w:rsid w:val="00052EDF"/>
    <w:rsid w:val="00053D98"/>
    <w:rsid w:val="00056B3F"/>
    <w:rsid w:val="00062584"/>
    <w:rsid w:val="00062F7E"/>
    <w:rsid w:val="00065DB7"/>
    <w:rsid w:val="00066138"/>
    <w:rsid w:val="00066CB8"/>
    <w:rsid w:val="00067CB0"/>
    <w:rsid w:val="000713E8"/>
    <w:rsid w:val="00072D14"/>
    <w:rsid w:val="00073704"/>
    <w:rsid w:val="00073D41"/>
    <w:rsid w:val="00074773"/>
    <w:rsid w:val="00075A8A"/>
    <w:rsid w:val="000760A9"/>
    <w:rsid w:val="000765B2"/>
    <w:rsid w:val="0008033B"/>
    <w:rsid w:val="00081AA6"/>
    <w:rsid w:val="00081AE1"/>
    <w:rsid w:val="00083093"/>
    <w:rsid w:val="00083127"/>
    <w:rsid w:val="00084DD7"/>
    <w:rsid w:val="0008702E"/>
    <w:rsid w:val="000879ED"/>
    <w:rsid w:val="0009204E"/>
    <w:rsid w:val="0009258B"/>
    <w:rsid w:val="0009359A"/>
    <w:rsid w:val="00093A55"/>
    <w:rsid w:val="000A09EE"/>
    <w:rsid w:val="000A4675"/>
    <w:rsid w:val="000A55BE"/>
    <w:rsid w:val="000B2CB1"/>
    <w:rsid w:val="000B3076"/>
    <w:rsid w:val="000B3102"/>
    <w:rsid w:val="000B4BCD"/>
    <w:rsid w:val="000B4EE2"/>
    <w:rsid w:val="000B5AF6"/>
    <w:rsid w:val="000C0350"/>
    <w:rsid w:val="000C0913"/>
    <w:rsid w:val="000C0AD3"/>
    <w:rsid w:val="000C3C16"/>
    <w:rsid w:val="000C551F"/>
    <w:rsid w:val="000C55BC"/>
    <w:rsid w:val="000C74BF"/>
    <w:rsid w:val="000C776E"/>
    <w:rsid w:val="000D15F5"/>
    <w:rsid w:val="000D2066"/>
    <w:rsid w:val="000D3B34"/>
    <w:rsid w:val="000E0B3E"/>
    <w:rsid w:val="000E0B5E"/>
    <w:rsid w:val="000E1C21"/>
    <w:rsid w:val="000E1DFF"/>
    <w:rsid w:val="000E242C"/>
    <w:rsid w:val="000E3457"/>
    <w:rsid w:val="000E4B87"/>
    <w:rsid w:val="000E742A"/>
    <w:rsid w:val="000E7A67"/>
    <w:rsid w:val="000F403F"/>
    <w:rsid w:val="000F7C40"/>
    <w:rsid w:val="001039CD"/>
    <w:rsid w:val="00104209"/>
    <w:rsid w:val="00107BDA"/>
    <w:rsid w:val="00121430"/>
    <w:rsid w:val="00121F23"/>
    <w:rsid w:val="00124638"/>
    <w:rsid w:val="00124719"/>
    <w:rsid w:val="0012475E"/>
    <w:rsid w:val="001256E9"/>
    <w:rsid w:val="00127B49"/>
    <w:rsid w:val="00130010"/>
    <w:rsid w:val="00132851"/>
    <w:rsid w:val="00132FD7"/>
    <w:rsid w:val="001332A4"/>
    <w:rsid w:val="00134705"/>
    <w:rsid w:val="0013660D"/>
    <w:rsid w:val="00136874"/>
    <w:rsid w:val="001369CE"/>
    <w:rsid w:val="00137D11"/>
    <w:rsid w:val="00140E6F"/>
    <w:rsid w:val="00142750"/>
    <w:rsid w:val="001440FF"/>
    <w:rsid w:val="0014514B"/>
    <w:rsid w:val="0015080C"/>
    <w:rsid w:val="00151208"/>
    <w:rsid w:val="00152336"/>
    <w:rsid w:val="00152FDC"/>
    <w:rsid w:val="001543AF"/>
    <w:rsid w:val="00155C5B"/>
    <w:rsid w:val="00157348"/>
    <w:rsid w:val="001605A3"/>
    <w:rsid w:val="00160CAD"/>
    <w:rsid w:val="001611F9"/>
    <w:rsid w:val="00161444"/>
    <w:rsid w:val="00163A36"/>
    <w:rsid w:val="00163DDD"/>
    <w:rsid w:val="00170A4F"/>
    <w:rsid w:val="0017163F"/>
    <w:rsid w:val="001719B4"/>
    <w:rsid w:val="0017461D"/>
    <w:rsid w:val="001749F5"/>
    <w:rsid w:val="00175BD8"/>
    <w:rsid w:val="00176413"/>
    <w:rsid w:val="00177B06"/>
    <w:rsid w:val="00177D8C"/>
    <w:rsid w:val="00182194"/>
    <w:rsid w:val="001822AB"/>
    <w:rsid w:val="00182BBC"/>
    <w:rsid w:val="0018430C"/>
    <w:rsid w:val="00184D02"/>
    <w:rsid w:val="00185268"/>
    <w:rsid w:val="00186238"/>
    <w:rsid w:val="00186948"/>
    <w:rsid w:val="00186D5C"/>
    <w:rsid w:val="00187DF3"/>
    <w:rsid w:val="00191CA5"/>
    <w:rsid w:val="001939E9"/>
    <w:rsid w:val="00193E83"/>
    <w:rsid w:val="00197778"/>
    <w:rsid w:val="00197E9B"/>
    <w:rsid w:val="001A0959"/>
    <w:rsid w:val="001A1ED4"/>
    <w:rsid w:val="001A31D5"/>
    <w:rsid w:val="001A547C"/>
    <w:rsid w:val="001A5C99"/>
    <w:rsid w:val="001A70B1"/>
    <w:rsid w:val="001B362E"/>
    <w:rsid w:val="001B6045"/>
    <w:rsid w:val="001B7A5F"/>
    <w:rsid w:val="001B7C74"/>
    <w:rsid w:val="001B7DBE"/>
    <w:rsid w:val="001C0DE1"/>
    <w:rsid w:val="001C1EB3"/>
    <w:rsid w:val="001C3347"/>
    <w:rsid w:val="001C3605"/>
    <w:rsid w:val="001C42F2"/>
    <w:rsid w:val="001C595B"/>
    <w:rsid w:val="001C71B8"/>
    <w:rsid w:val="001D0487"/>
    <w:rsid w:val="001D0BE0"/>
    <w:rsid w:val="001D11A6"/>
    <w:rsid w:val="001D2037"/>
    <w:rsid w:val="001D6B73"/>
    <w:rsid w:val="001E0DF3"/>
    <w:rsid w:val="001E111C"/>
    <w:rsid w:val="001E65F4"/>
    <w:rsid w:val="001E772B"/>
    <w:rsid w:val="001F188D"/>
    <w:rsid w:val="001F22FE"/>
    <w:rsid w:val="001F33DF"/>
    <w:rsid w:val="001F4F99"/>
    <w:rsid w:val="001F5FAA"/>
    <w:rsid w:val="00201054"/>
    <w:rsid w:val="0020198F"/>
    <w:rsid w:val="00202655"/>
    <w:rsid w:val="00204E1C"/>
    <w:rsid w:val="00206104"/>
    <w:rsid w:val="00207AB5"/>
    <w:rsid w:val="002103F8"/>
    <w:rsid w:val="00212102"/>
    <w:rsid w:val="00214191"/>
    <w:rsid w:val="0021648E"/>
    <w:rsid w:val="002172A6"/>
    <w:rsid w:val="002178FF"/>
    <w:rsid w:val="00220BE6"/>
    <w:rsid w:val="00221E0F"/>
    <w:rsid w:val="00223429"/>
    <w:rsid w:val="00225F70"/>
    <w:rsid w:val="002260D1"/>
    <w:rsid w:val="00227EC3"/>
    <w:rsid w:val="00231579"/>
    <w:rsid w:val="00231A5A"/>
    <w:rsid w:val="00233E9F"/>
    <w:rsid w:val="002366F5"/>
    <w:rsid w:val="00236AB5"/>
    <w:rsid w:val="002416CC"/>
    <w:rsid w:val="00251366"/>
    <w:rsid w:val="00253AD7"/>
    <w:rsid w:val="0026408B"/>
    <w:rsid w:val="00264568"/>
    <w:rsid w:val="0026701F"/>
    <w:rsid w:val="00271FBB"/>
    <w:rsid w:val="0027401E"/>
    <w:rsid w:val="002754A3"/>
    <w:rsid w:val="002761CF"/>
    <w:rsid w:val="0027677C"/>
    <w:rsid w:val="0028303D"/>
    <w:rsid w:val="0028455C"/>
    <w:rsid w:val="00287C6B"/>
    <w:rsid w:val="00287F58"/>
    <w:rsid w:val="00290938"/>
    <w:rsid w:val="00291A84"/>
    <w:rsid w:val="002947C1"/>
    <w:rsid w:val="00295770"/>
    <w:rsid w:val="0029751C"/>
    <w:rsid w:val="002A1DC3"/>
    <w:rsid w:val="002A2A5E"/>
    <w:rsid w:val="002A5296"/>
    <w:rsid w:val="002A7B7E"/>
    <w:rsid w:val="002B2F4B"/>
    <w:rsid w:val="002B36A3"/>
    <w:rsid w:val="002B47DD"/>
    <w:rsid w:val="002B4BCE"/>
    <w:rsid w:val="002B4EAC"/>
    <w:rsid w:val="002C03C4"/>
    <w:rsid w:val="002C08A8"/>
    <w:rsid w:val="002C12BB"/>
    <w:rsid w:val="002C3A32"/>
    <w:rsid w:val="002C442D"/>
    <w:rsid w:val="002C4B3C"/>
    <w:rsid w:val="002C52C6"/>
    <w:rsid w:val="002C555F"/>
    <w:rsid w:val="002D2A4B"/>
    <w:rsid w:val="002D3D7B"/>
    <w:rsid w:val="002D6388"/>
    <w:rsid w:val="002E04B2"/>
    <w:rsid w:val="002E2AC3"/>
    <w:rsid w:val="002E6BDE"/>
    <w:rsid w:val="002E745E"/>
    <w:rsid w:val="002F111D"/>
    <w:rsid w:val="002F141E"/>
    <w:rsid w:val="002F15EE"/>
    <w:rsid w:val="002F27DA"/>
    <w:rsid w:val="002F40DC"/>
    <w:rsid w:val="002F4222"/>
    <w:rsid w:val="002F4A92"/>
    <w:rsid w:val="002F545F"/>
    <w:rsid w:val="002F58ED"/>
    <w:rsid w:val="002F6F46"/>
    <w:rsid w:val="00301955"/>
    <w:rsid w:val="00301A3D"/>
    <w:rsid w:val="00301C9E"/>
    <w:rsid w:val="003025AC"/>
    <w:rsid w:val="00312A61"/>
    <w:rsid w:val="00312FA5"/>
    <w:rsid w:val="00313694"/>
    <w:rsid w:val="00323864"/>
    <w:rsid w:val="003238D7"/>
    <w:rsid w:val="00327723"/>
    <w:rsid w:val="00330C9E"/>
    <w:rsid w:val="00331FBE"/>
    <w:rsid w:val="00334710"/>
    <w:rsid w:val="00337E13"/>
    <w:rsid w:val="003430F0"/>
    <w:rsid w:val="003448CD"/>
    <w:rsid w:val="003458F2"/>
    <w:rsid w:val="00345A1F"/>
    <w:rsid w:val="00345EE1"/>
    <w:rsid w:val="00346CBD"/>
    <w:rsid w:val="003474FF"/>
    <w:rsid w:val="003475A2"/>
    <w:rsid w:val="00347A6C"/>
    <w:rsid w:val="0035243F"/>
    <w:rsid w:val="003539AF"/>
    <w:rsid w:val="003604E0"/>
    <w:rsid w:val="00360562"/>
    <w:rsid w:val="003608F6"/>
    <w:rsid w:val="00362416"/>
    <w:rsid w:val="0036293A"/>
    <w:rsid w:val="003630FA"/>
    <w:rsid w:val="003638A6"/>
    <w:rsid w:val="00365A3A"/>
    <w:rsid w:val="003733FE"/>
    <w:rsid w:val="003769E3"/>
    <w:rsid w:val="0038142E"/>
    <w:rsid w:val="00381513"/>
    <w:rsid w:val="003825DF"/>
    <w:rsid w:val="00385144"/>
    <w:rsid w:val="0038712E"/>
    <w:rsid w:val="00387294"/>
    <w:rsid w:val="00387612"/>
    <w:rsid w:val="00387B0D"/>
    <w:rsid w:val="00387B74"/>
    <w:rsid w:val="00391743"/>
    <w:rsid w:val="003927C0"/>
    <w:rsid w:val="00392CAE"/>
    <w:rsid w:val="00395CA2"/>
    <w:rsid w:val="00396F31"/>
    <w:rsid w:val="003A1EBD"/>
    <w:rsid w:val="003A24FA"/>
    <w:rsid w:val="003A550A"/>
    <w:rsid w:val="003A6499"/>
    <w:rsid w:val="003A65E5"/>
    <w:rsid w:val="003A6C16"/>
    <w:rsid w:val="003B3F75"/>
    <w:rsid w:val="003B43D4"/>
    <w:rsid w:val="003B4D49"/>
    <w:rsid w:val="003B4EA3"/>
    <w:rsid w:val="003B6C5A"/>
    <w:rsid w:val="003C2547"/>
    <w:rsid w:val="003C3748"/>
    <w:rsid w:val="003C415E"/>
    <w:rsid w:val="003D00A2"/>
    <w:rsid w:val="003D11E2"/>
    <w:rsid w:val="003D218B"/>
    <w:rsid w:val="003D45E6"/>
    <w:rsid w:val="003D637D"/>
    <w:rsid w:val="003D6B94"/>
    <w:rsid w:val="003D6E84"/>
    <w:rsid w:val="003E0657"/>
    <w:rsid w:val="003E1440"/>
    <w:rsid w:val="003E286C"/>
    <w:rsid w:val="003E4A3A"/>
    <w:rsid w:val="003E5298"/>
    <w:rsid w:val="003E6A4D"/>
    <w:rsid w:val="003F0AD5"/>
    <w:rsid w:val="003F12DD"/>
    <w:rsid w:val="003F1F34"/>
    <w:rsid w:val="003F4139"/>
    <w:rsid w:val="003F4E30"/>
    <w:rsid w:val="003F6C74"/>
    <w:rsid w:val="0040043D"/>
    <w:rsid w:val="00400CA7"/>
    <w:rsid w:val="00400EEA"/>
    <w:rsid w:val="00401616"/>
    <w:rsid w:val="00402749"/>
    <w:rsid w:val="00404B70"/>
    <w:rsid w:val="00404DA0"/>
    <w:rsid w:val="00412893"/>
    <w:rsid w:val="004145E1"/>
    <w:rsid w:val="00414CE1"/>
    <w:rsid w:val="004201CF"/>
    <w:rsid w:val="00420641"/>
    <w:rsid w:val="00421876"/>
    <w:rsid w:val="00425F19"/>
    <w:rsid w:val="00426333"/>
    <w:rsid w:val="00427F1C"/>
    <w:rsid w:val="00434BF0"/>
    <w:rsid w:val="00440C83"/>
    <w:rsid w:val="00442C38"/>
    <w:rsid w:val="00442CD5"/>
    <w:rsid w:val="00442E96"/>
    <w:rsid w:val="004448D7"/>
    <w:rsid w:val="0044640A"/>
    <w:rsid w:val="00455355"/>
    <w:rsid w:val="00457FB6"/>
    <w:rsid w:val="00465E93"/>
    <w:rsid w:val="00473696"/>
    <w:rsid w:val="00475102"/>
    <w:rsid w:val="00476324"/>
    <w:rsid w:val="004778D7"/>
    <w:rsid w:val="00477C3F"/>
    <w:rsid w:val="00481C31"/>
    <w:rsid w:val="0048237B"/>
    <w:rsid w:val="00483793"/>
    <w:rsid w:val="00484CB2"/>
    <w:rsid w:val="00486D44"/>
    <w:rsid w:val="00486D77"/>
    <w:rsid w:val="004927BF"/>
    <w:rsid w:val="00492BF8"/>
    <w:rsid w:val="00493B77"/>
    <w:rsid w:val="00495A81"/>
    <w:rsid w:val="0049673C"/>
    <w:rsid w:val="004A06E0"/>
    <w:rsid w:val="004A4496"/>
    <w:rsid w:val="004A5C47"/>
    <w:rsid w:val="004A5D85"/>
    <w:rsid w:val="004A635B"/>
    <w:rsid w:val="004A6C1D"/>
    <w:rsid w:val="004B12A5"/>
    <w:rsid w:val="004B1349"/>
    <w:rsid w:val="004B21F8"/>
    <w:rsid w:val="004B3EFA"/>
    <w:rsid w:val="004B49A9"/>
    <w:rsid w:val="004B5B3F"/>
    <w:rsid w:val="004B5BF9"/>
    <w:rsid w:val="004B631F"/>
    <w:rsid w:val="004B6A8C"/>
    <w:rsid w:val="004B6F70"/>
    <w:rsid w:val="004C0781"/>
    <w:rsid w:val="004C309C"/>
    <w:rsid w:val="004C4153"/>
    <w:rsid w:val="004C4A07"/>
    <w:rsid w:val="004C53AB"/>
    <w:rsid w:val="004C5411"/>
    <w:rsid w:val="004C5A2C"/>
    <w:rsid w:val="004D16F7"/>
    <w:rsid w:val="004D4EE8"/>
    <w:rsid w:val="004D688D"/>
    <w:rsid w:val="004E00B7"/>
    <w:rsid w:val="004E0336"/>
    <w:rsid w:val="004E3162"/>
    <w:rsid w:val="004E4C64"/>
    <w:rsid w:val="004F1D65"/>
    <w:rsid w:val="004F24C5"/>
    <w:rsid w:val="004F2548"/>
    <w:rsid w:val="004F31D6"/>
    <w:rsid w:val="004F34E7"/>
    <w:rsid w:val="004F463C"/>
    <w:rsid w:val="004F4F02"/>
    <w:rsid w:val="005008EA"/>
    <w:rsid w:val="00501BEC"/>
    <w:rsid w:val="00502D34"/>
    <w:rsid w:val="0050325C"/>
    <w:rsid w:val="00503AC9"/>
    <w:rsid w:val="00504B9C"/>
    <w:rsid w:val="005118E2"/>
    <w:rsid w:val="0051417E"/>
    <w:rsid w:val="00517803"/>
    <w:rsid w:val="00522EC1"/>
    <w:rsid w:val="005240EC"/>
    <w:rsid w:val="0052440C"/>
    <w:rsid w:val="005247A2"/>
    <w:rsid w:val="00526DAD"/>
    <w:rsid w:val="00527E0F"/>
    <w:rsid w:val="00527EAC"/>
    <w:rsid w:val="0053063F"/>
    <w:rsid w:val="005320EB"/>
    <w:rsid w:val="00533292"/>
    <w:rsid w:val="00534D95"/>
    <w:rsid w:val="00534DA4"/>
    <w:rsid w:val="00535F6F"/>
    <w:rsid w:val="00537374"/>
    <w:rsid w:val="005417DC"/>
    <w:rsid w:val="005423F6"/>
    <w:rsid w:val="00542EA3"/>
    <w:rsid w:val="00543F27"/>
    <w:rsid w:val="00544298"/>
    <w:rsid w:val="0054674B"/>
    <w:rsid w:val="005521C5"/>
    <w:rsid w:val="005527AC"/>
    <w:rsid w:val="00552A93"/>
    <w:rsid w:val="00556D5C"/>
    <w:rsid w:val="005611A1"/>
    <w:rsid w:val="00561443"/>
    <w:rsid w:val="00561E11"/>
    <w:rsid w:val="005645D2"/>
    <w:rsid w:val="005648C4"/>
    <w:rsid w:val="00565EC5"/>
    <w:rsid w:val="00566DBA"/>
    <w:rsid w:val="005677E2"/>
    <w:rsid w:val="00567B16"/>
    <w:rsid w:val="00567C29"/>
    <w:rsid w:val="005707E1"/>
    <w:rsid w:val="0057374D"/>
    <w:rsid w:val="0057461C"/>
    <w:rsid w:val="00574FAA"/>
    <w:rsid w:val="005776E8"/>
    <w:rsid w:val="00580793"/>
    <w:rsid w:val="0058103C"/>
    <w:rsid w:val="005824AB"/>
    <w:rsid w:val="00583452"/>
    <w:rsid w:val="00583584"/>
    <w:rsid w:val="00583C5D"/>
    <w:rsid w:val="00587A10"/>
    <w:rsid w:val="0059169A"/>
    <w:rsid w:val="005932B4"/>
    <w:rsid w:val="00593371"/>
    <w:rsid w:val="0059506F"/>
    <w:rsid w:val="00597370"/>
    <w:rsid w:val="00597587"/>
    <w:rsid w:val="005A035B"/>
    <w:rsid w:val="005A15C1"/>
    <w:rsid w:val="005A1D31"/>
    <w:rsid w:val="005A2728"/>
    <w:rsid w:val="005A3C95"/>
    <w:rsid w:val="005A5328"/>
    <w:rsid w:val="005A652E"/>
    <w:rsid w:val="005B0275"/>
    <w:rsid w:val="005B10F8"/>
    <w:rsid w:val="005B2F9B"/>
    <w:rsid w:val="005B4D4E"/>
    <w:rsid w:val="005B5961"/>
    <w:rsid w:val="005B6872"/>
    <w:rsid w:val="005B7FD2"/>
    <w:rsid w:val="005C4891"/>
    <w:rsid w:val="005C4E84"/>
    <w:rsid w:val="005C5791"/>
    <w:rsid w:val="005C730A"/>
    <w:rsid w:val="005C7B20"/>
    <w:rsid w:val="005D1B0E"/>
    <w:rsid w:val="005D2815"/>
    <w:rsid w:val="005D3E1C"/>
    <w:rsid w:val="005D4A39"/>
    <w:rsid w:val="005D4C37"/>
    <w:rsid w:val="005D7E6F"/>
    <w:rsid w:val="005E0BE3"/>
    <w:rsid w:val="005E0E91"/>
    <w:rsid w:val="005E1813"/>
    <w:rsid w:val="005E227E"/>
    <w:rsid w:val="005E3422"/>
    <w:rsid w:val="005E3D11"/>
    <w:rsid w:val="005E44C0"/>
    <w:rsid w:val="005E4511"/>
    <w:rsid w:val="005E6EE7"/>
    <w:rsid w:val="005E6FB9"/>
    <w:rsid w:val="005E7079"/>
    <w:rsid w:val="005E74B2"/>
    <w:rsid w:val="005F101B"/>
    <w:rsid w:val="005F1D00"/>
    <w:rsid w:val="005F64A7"/>
    <w:rsid w:val="006000AA"/>
    <w:rsid w:val="00601844"/>
    <w:rsid w:val="00603A56"/>
    <w:rsid w:val="00603FD9"/>
    <w:rsid w:val="006043DE"/>
    <w:rsid w:val="00604C89"/>
    <w:rsid w:val="00605703"/>
    <w:rsid w:val="00606BFB"/>
    <w:rsid w:val="006104D6"/>
    <w:rsid w:val="00610A62"/>
    <w:rsid w:val="00610A7E"/>
    <w:rsid w:val="00613321"/>
    <w:rsid w:val="00616812"/>
    <w:rsid w:val="00621E25"/>
    <w:rsid w:val="006242E0"/>
    <w:rsid w:val="006250EA"/>
    <w:rsid w:val="00625438"/>
    <w:rsid w:val="006268E5"/>
    <w:rsid w:val="00630B51"/>
    <w:rsid w:val="00630D55"/>
    <w:rsid w:val="006328D3"/>
    <w:rsid w:val="00632EDD"/>
    <w:rsid w:val="0063319D"/>
    <w:rsid w:val="00633760"/>
    <w:rsid w:val="00635771"/>
    <w:rsid w:val="006367EB"/>
    <w:rsid w:val="00637827"/>
    <w:rsid w:val="00637EE3"/>
    <w:rsid w:val="0064067B"/>
    <w:rsid w:val="00642A55"/>
    <w:rsid w:val="00643F27"/>
    <w:rsid w:val="0064507C"/>
    <w:rsid w:val="00645C5C"/>
    <w:rsid w:val="00646006"/>
    <w:rsid w:val="00650249"/>
    <w:rsid w:val="0065080C"/>
    <w:rsid w:val="00653378"/>
    <w:rsid w:val="00654C8D"/>
    <w:rsid w:val="00661D43"/>
    <w:rsid w:val="0066228D"/>
    <w:rsid w:val="00662956"/>
    <w:rsid w:val="00662DF9"/>
    <w:rsid w:val="00663868"/>
    <w:rsid w:val="00663973"/>
    <w:rsid w:val="00663F42"/>
    <w:rsid w:val="0066568D"/>
    <w:rsid w:val="006672A7"/>
    <w:rsid w:val="00667820"/>
    <w:rsid w:val="00671B6F"/>
    <w:rsid w:val="00671EE7"/>
    <w:rsid w:val="00673BD1"/>
    <w:rsid w:val="00673C61"/>
    <w:rsid w:val="00674430"/>
    <w:rsid w:val="00674A46"/>
    <w:rsid w:val="00674CFC"/>
    <w:rsid w:val="006759ED"/>
    <w:rsid w:val="0068045C"/>
    <w:rsid w:val="0068260A"/>
    <w:rsid w:val="006826AB"/>
    <w:rsid w:val="00682CA1"/>
    <w:rsid w:val="006843EE"/>
    <w:rsid w:val="00684CC9"/>
    <w:rsid w:val="00685736"/>
    <w:rsid w:val="00692B5D"/>
    <w:rsid w:val="00693890"/>
    <w:rsid w:val="00694617"/>
    <w:rsid w:val="00696CE6"/>
    <w:rsid w:val="006974D1"/>
    <w:rsid w:val="00697DD5"/>
    <w:rsid w:val="00697EBD"/>
    <w:rsid w:val="006A19E8"/>
    <w:rsid w:val="006A2351"/>
    <w:rsid w:val="006B0FAF"/>
    <w:rsid w:val="006B2AAB"/>
    <w:rsid w:val="006B7EDC"/>
    <w:rsid w:val="006C4196"/>
    <w:rsid w:val="006C7022"/>
    <w:rsid w:val="006D241C"/>
    <w:rsid w:val="006D4F53"/>
    <w:rsid w:val="006D516E"/>
    <w:rsid w:val="006D518D"/>
    <w:rsid w:val="006D757A"/>
    <w:rsid w:val="006E09F7"/>
    <w:rsid w:val="006E165F"/>
    <w:rsid w:val="006E174F"/>
    <w:rsid w:val="006E1CA7"/>
    <w:rsid w:val="006E3867"/>
    <w:rsid w:val="006E6490"/>
    <w:rsid w:val="006E70A5"/>
    <w:rsid w:val="006E74EC"/>
    <w:rsid w:val="006E76B0"/>
    <w:rsid w:val="006F1633"/>
    <w:rsid w:val="006F1A25"/>
    <w:rsid w:val="006F4436"/>
    <w:rsid w:val="006F5B60"/>
    <w:rsid w:val="006F5CEB"/>
    <w:rsid w:val="006F67C9"/>
    <w:rsid w:val="006F7E10"/>
    <w:rsid w:val="0070286D"/>
    <w:rsid w:val="00703006"/>
    <w:rsid w:val="00704F5F"/>
    <w:rsid w:val="0070573E"/>
    <w:rsid w:val="007074DA"/>
    <w:rsid w:val="00711E92"/>
    <w:rsid w:val="00713241"/>
    <w:rsid w:val="007162C5"/>
    <w:rsid w:val="00720F19"/>
    <w:rsid w:val="007212F0"/>
    <w:rsid w:val="00724689"/>
    <w:rsid w:val="00726045"/>
    <w:rsid w:val="007260C6"/>
    <w:rsid w:val="00726350"/>
    <w:rsid w:val="00727F79"/>
    <w:rsid w:val="0073016E"/>
    <w:rsid w:val="00730DDE"/>
    <w:rsid w:val="007339ED"/>
    <w:rsid w:val="00733D94"/>
    <w:rsid w:val="00734245"/>
    <w:rsid w:val="007350B1"/>
    <w:rsid w:val="00740577"/>
    <w:rsid w:val="00742B27"/>
    <w:rsid w:val="00743B99"/>
    <w:rsid w:val="00743D24"/>
    <w:rsid w:val="007446F6"/>
    <w:rsid w:val="00744BD7"/>
    <w:rsid w:val="00744FE0"/>
    <w:rsid w:val="00746787"/>
    <w:rsid w:val="00746AE2"/>
    <w:rsid w:val="00747CFA"/>
    <w:rsid w:val="00752607"/>
    <w:rsid w:val="00753108"/>
    <w:rsid w:val="007564C4"/>
    <w:rsid w:val="00756B62"/>
    <w:rsid w:val="00756BA7"/>
    <w:rsid w:val="00756F95"/>
    <w:rsid w:val="00757200"/>
    <w:rsid w:val="00763854"/>
    <w:rsid w:val="00765BD5"/>
    <w:rsid w:val="00767145"/>
    <w:rsid w:val="00774E65"/>
    <w:rsid w:val="00776882"/>
    <w:rsid w:val="007819A4"/>
    <w:rsid w:val="00783674"/>
    <w:rsid w:val="00785E81"/>
    <w:rsid w:val="007907DD"/>
    <w:rsid w:val="00791961"/>
    <w:rsid w:val="00792F77"/>
    <w:rsid w:val="0079532C"/>
    <w:rsid w:val="007954F9"/>
    <w:rsid w:val="007963C1"/>
    <w:rsid w:val="007A0930"/>
    <w:rsid w:val="007A131D"/>
    <w:rsid w:val="007A1D8D"/>
    <w:rsid w:val="007A3C5A"/>
    <w:rsid w:val="007A6B7C"/>
    <w:rsid w:val="007A6DBF"/>
    <w:rsid w:val="007A7488"/>
    <w:rsid w:val="007B296E"/>
    <w:rsid w:val="007B2C6C"/>
    <w:rsid w:val="007B3ADD"/>
    <w:rsid w:val="007B46C9"/>
    <w:rsid w:val="007B574B"/>
    <w:rsid w:val="007B6565"/>
    <w:rsid w:val="007B70E8"/>
    <w:rsid w:val="007B791B"/>
    <w:rsid w:val="007B7AE5"/>
    <w:rsid w:val="007B7D22"/>
    <w:rsid w:val="007C083F"/>
    <w:rsid w:val="007D1C61"/>
    <w:rsid w:val="007D3A18"/>
    <w:rsid w:val="007D3DBA"/>
    <w:rsid w:val="007D3E8A"/>
    <w:rsid w:val="007D65B0"/>
    <w:rsid w:val="007E2699"/>
    <w:rsid w:val="007E3AC6"/>
    <w:rsid w:val="007E3D02"/>
    <w:rsid w:val="007E5F01"/>
    <w:rsid w:val="007E6474"/>
    <w:rsid w:val="007E727B"/>
    <w:rsid w:val="007E7B8A"/>
    <w:rsid w:val="007F00AD"/>
    <w:rsid w:val="007F2CED"/>
    <w:rsid w:val="007F39E0"/>
    <w:rsid w:val="007F4AFA"/>
    <w:rsid w:val="007F4D32"/>
    <w:rsid w:val="00803019"/>
    <w:rsid w:val="00805432"/>
    <w:rsid w:val="00806CC4"/>
    <w:rsid w:val="008102C1"/>
    <w:rsid w:val="008114D0"/>
    <w:rsid w:val="008134B6"/>
    <w:rsid w:val="008139D1"/>
    <w:rsid w:val="008155B2"/>
    <w:rsid w:val="00815A2B"/>
    <w:rsid w:val="00815EE5"/>
    <w:rsid w:val="0081718A"/>
    <w:rsid w:val="00817C86"/>
    <w:rsid w:val="00823BC9"/>
    <w:rsid w:val="0082416B"/>
    <w:rsid w:val="008243A7"/>
    <w:rsid w:val="00827A32"/>
    <w:rsid w:val="00833728"/>
    <w:rsid w:val="00833C6C"/>
    <w:rsid w:val="0083455D"/>
    <w:rsid w:val="0083484C"/>
    <w:rsid w:val="008353AB"/>
    <w:rsid w:val="00840B03"/>
    <w:rsid w:val="00841BED"/>
    <w:rsid w:val="008424F6"/>
    <w:rsid w:val="008434A7"/>
    <w:rsid w:val="00845AAA"/>
    <w:rsid w:val="0084737F"/>
    <w:rsid w:val="00853A04"/>
    <w:rsid w:val="00854312"/>
    <w:rsid w:val="00854DD4"/>
    <w:rsid w:val="00856A9C"/>
    <w:rsid w:val="00857A0C"/>
    <w:rsid w:val="00865B96"/>
    <w:rsid w:val="0087375F"/>
    <w:rsid w:val="0087553C"/>
    <w:rsid w:val="0087627A"/>
    <w:rsid w:val="008778D4"/>
    <w:rsid w:val="00880897"/>
    <w:rsid w:val="00881562"/>
    <w:rsid w:val="00883059"/>
    <w:rsid w:val="008845FB"/>
    <w:rsid w:val="00886E47"/>
    <w:rsid w:val="008910EA"/>
    <w:rsid w:val="00892931"/>
    <w:rsid w:val="00894EDB"/>
    <w:rsid w:val="0089561A"/>
    <w:rsid w:val="008A0D11"/>
    <w:rsid w:val="008A2396"/>
    <w:rsid w:val="008A2564"/>
    <w:rsid w:val="008A2AB0"/>
    <w:rsid w:val="008A411E"/>
    <w:rsid w:val="008A4A34"/>
    <w:rsid w:val="008B0142"/>
    <w:rsid w:val="008B0B3E"/>
    <w:rsid w:val="008B2F7B"/>
    <w:rsid w:val="008B3110"/>
    <w:rsid w:val="008B4DF0"/>
    <w:rsid w:val="008B6BD2"/>
    <w:rsid w:val="008B746D"/>
    <w:rsid w:val="008C108A"/>
    <w:rsid w:val="008C3CA8"/>
    <w:rsid w:val="008C4A4E"/>
    <w:rsid w:val="008C4E35"/>
    <w:rsid w:val="008C5F2F"/>
    <w:rsid w:val="008C6E2B"/>
    <w:rsid w:val="008D02ED"/>
    <w:rsid w:val="008D0E7C"/>
    <w:rsid w:val="008D2AF2"/>
    <w:rsid w:val="008D63D9"/>
    <w:rsid w:val="008D6774"/>
    <w:rsid w:val="008D7190"/>
    <w:rsid w:val="008E1B9B"/>
    <w:rsid w:val="008E3C3D"/>
    <w:rsid w:val="008E474E"/>
    <w:rsid w:val="008E7D30"/>
    <w:rsid w:val="008F2353"/>
    <w:rsid w:val="008F2636"/>
    <w:rsid w:val="008F4234"/>
    <w:rsid w:val="008F453B"/>
    <w:rsid w:val="008F45E4"/>
    <w:rsid w:val="008F6934"/>
    <w:rsid w:val="009022E0"/>
    <w:rsid w:val="0090344F"/>
    <w:rsid w:val="00906B8A"/>
    <w:rsid w:val="00906C8B"/>
    <w:rsid w:val="00914A04"/>
    <w:rsid w:val="00915AC3"/>
    <w:rsid w:val="0091638F"/>
    <w:rsid w:val="00920325"/>
    <w:rsid w:val="00920CC9"/>
    <w:rsid w:val="0092275B"/>
    <w:rsid w:val="009247C6"/>
    <w:rsid w:val="00925B61"/>
    <w:rsid w:val="009323E6"/>
    <w:rsid w:val="00933D1D"/>
    <w:rsid w:val="0093421A"/>
    <w:rsid w:val="009348DD"/>
    <w:rsid w:val="00934A40"/>
    <w:rsid w:val="00935DB2"/>
    <w:rsid w:val="009426B4"/>
    <w:rsid w:val="0094389C"/>
    <w:rsid w:val="00945997"/>
    <w:rsid w:val="0095088D"/>
    <w:rsid w:val="0095329D"/>
    <w:rsid w:val="0095337B"/>
    <w:rsid w:val="00955CAA"/>
    <w:rsid w:val="0096051D"/>
    <w:rsid w:val="009614BD"/>
    <w:rsid w:val="00963759"/>
    <w:rsid w:val="00965D59"/>
    <w:rsid w:val="009662B4"/>
    <w:rsid w:val="00972696"/>
    <w:rsid w:val="00972C9F"/>
    <w:rsid w:val="00973018"/>
    <w:rsid w:val="00973951"/>
    <w:rsid w:val="00980ECF"/>
    <w:rsid w:val="00981D2E"/>
    <w:rsid w:val="0098380D"/>
    <w:rsid w:val="00987E3C"/>
    <w:rsid w:val="00994DC0"/>
    <w:rsid w:val="0099703B"/>
    <w:rsid w:val="009A1910"/>
    <w:rsid w:val="009A1D0D"/>
    <w:rsid w:val="009A2AEC"/>
    <w:rsid w:val="009A48AB"/>
    <w:rsid w:val="009B1983"/>
    <w:rsid w:val="009B1A07"/>
    <w:rsid w:val="009B2FF5"/>
    <w:rsid w:val="009B39C9"/>
    <w:rsid w:val="009B63AE"/>
    <w:rsid w:val="009C0A47"/>
    <w:rsid w:val="009C25F7"/>
    <w:rsid w:val="009C4978"/>
    <w:rsid w:val="009C5772"/>
    <w:rsid w:val="009C6862"/>
    <w:rsid w:val="009C7941"/>
    <w:rsid w:val="009C798F"/>
    <w:rsid w:val="009D183D"/>
    <w:rsid w:val="009D35D5"/>
    <w:rsid w:val="009D4894"/>
    <w:rsid w:val="009D4FD8"/>
    <w:rsid w:val="009E099E"/>
    <w:rsid w:val="009E19CB"/>
    <w:rsid w:val="009E2AF1"/>
    <w:rsid w:val="009E3D85"/>
    <w:rsid w:val="009E42C1"/>
    <w:rsid w:val="009E5782"/>
    <w:rsid w:val="009E60AA"/>
    <w:rsid w:val="009E7E73"/>
    <w:rsid w:val="009F0367"/>
    <w:rsid w:val="009F1AE4"/>
    <w:rsid w:val="009F38AE"/>
    <w:rsid w:val="009F5B2E"/>
    <w:rsid w:val="009F6C34"/>
    <w:rsid w:val="00A00C67"/>
    <w:rsid w:val="00A013D5"/>
    <w:rsid w:val="00A01DCE"/>
    <w:rsid w:val="00A04400"/>
    <w:rsid w:val="00A04797"/>
    <w:rsid w:val="00A04F79"/>
    <w:rsid w:val="00A0651F"/>
    <w:rsid w:val="00A110B4"/>
    <w:rsid w:val="00A11DF7"/>
    <w:rsid w:val="00A13841"/>
    <w:rsid w:val="00A139F6"/>
    <w:rsid w:val="00A13F12"/>
    <w:rsid w:val="00A1435F"/>
    <w:rsid w:val="00A15A2D"/>
    <w:rsid w:val="00A166FB"/>
    <w:rsid w:val="00A2064E"/>
    <w:rsid w:val="00A2248E"/>
    <w:rsid w:val="00A24D1D"/>
    <w:rsid w:val="00A2695F"/>
    <w:rsid w:val="00A2719E"/>
    <w:rsid w:val="00A32099"/>
    <w:rsid w:val="00A3503D"/>
    <w:rsid w:val="00A351B7"/>
    <w:rsid w:val="00A368BF"/>
    <w:rsid w:val="00A3786D"/>
    <w:rsid w:val="00A37938"/>
    <w:rsid w:val="00A41B9E"/>
    <w:rsid w:val="00A441E6"/>
    <w:rsid w:val="00A443B0"/>
    <w:rsid w:val="00A449DE"/>
    <w:rsid w:val="00A44BF3"/>
    <w:rsid w:val="00A44C47"/>
    <w:rsid w:val="00A4542D"/>
    <w:rsid w:val="00A45934"/>
    <w:rsid w:val="00A472A8"/>
    <w:rsid w:val="00A4738F"/>
    <w:rsid w:val="00A51E6C"/>
    <w:rsid w:val="00A5248F"/>
    <w:rsid w:val="00A52918"/>
    <w:rsid w:val="00A53997"/>
    <w:rsid w:val="00A55E8B"/>
    <w:rsid w:val="00A636B1"/>
    <w:rsid w:val="00A65633"/>
    <w:rsid w:val="00A676E8"/>
    <w:rsid w:val="00A70022"/>
    <w:rsid w:val="00A71014"/>
    <w:rsid w:val="00A71FEA"/>
    <w:rsid w:val="00A72A09"/>
    <w:rsid w:val="00A73D2A"/>
    <w:rsid w:val="00A74800"/>
    <w:rsid w:val="00A75538"/>
    <w:rsid w:val="00A75B53"/>
    <w:rsid w:val="00A76286"/>
    <w:rsid w:val="00A77F99"/>
    <w:rsid w:val="00A80272"/>
    <w:rsid w:val="00A82F2C"/>
    <w:rsid w:val="00A834BB"/>
    <w:rsid w:val="00A910E6"/>
    <w:rsid w:val="00A91713"/>
    <w:rsid w:val="00A91E0A"/>
    <w:rsid w:val="00A94A84"/>
    <w:rsid w:val="00A95978"/>
    <w:rsid w:val="00A963BC"/>
    <w:rsid w:val="00A973D9"/>
    <w:rsid w:val="00AA1C5C"/>
    <w:rsid w:val="00AA2D08"/>
    <w:rsid w:val="00AA3190"/>
    <w:rsid w:val="00AA508D"/>
    <w:rsid w:val="00AB02BD"/>
    <w:rsid w:val="00AB36D6"/>
    <w:rsid w:val="00AB5B09"/>
    <w:rsid w:val="00AB5D51"/>
    <w:rsid w:val="00AB6E22"/>
    <w:rsid w:val="00AC022A"/>
    <w:rsid w:val="00AC21E9"/>
    <w:rsid w:val="00AC2A5F"/>
    <w:rsid w:val="00AC3248"/>
    <w:rsid w:val="00AC52DE"/>
    <w:rsid w:val="00AC7C37"/>
    <w:rsid w:val="00AC7ECE"/>
    <w:rsid w:val="00AD2056"/>
    <w:rsid w:val="00AD302F"/>
    <w:rsid w:val="00AD37B7"/>
    <w:rsid w:val="00AD3ECF"/>
    <w:rsid w:val="00AD3F4C"/>
    <w:rsid w:val="00AD69FB"/>
    <w:rsid w:val="00AD7882"/>
    <w:rsid w:val="00AD7F04"/>
    <w:rsid w:val="00AE7438"/>
    <w:rsid w:val="00AF2ADE"/>
    <w:rsid w:val="00AF3EAD"/>
    <w:rsid w:val="00AF4B09"/>
    <w:rsid w:val="00AF55C8"/>
    <w:rsid w:val="00AF58E9"/>
    <w:rsid w:val="00AF75BE"/>
    <w:rsid w:val="00AF7B6B"/>
    <w:rsid w:val="00B0133E"/>
    <w:rsid w:val="00B01FE7"/>
    <w:rsid w:val="00B021CD"/>
    <w:rsid w:val="00B03F20"/>
    <w:rsid w:val="00B0537F"/>
    <w:rsid w:val="00B07B64"/>
    <w:rsid w:val="00B115B4"/>
    <w:rsid w:val="00B11715"/>
    <w:rsid w:val="00B1361B"/>
    <w:rsid w:val="00B15DD1"/>
    <w:rsid w:val="00B15F99"/>
    <w:rsid w:val="00B17029"/>
    <w:rsid w:val="00B17792"/>
    <w:rsid w:val="00B17BE6"/>
    <w:rsid w:val="00B20166"/>
    <w:rsid w:val="00B2099A"/>
    <w:rsid w:val="00B22FFF"/>
    <w:rsid w:val="00B24181"/>
    <w:rsid w:val="00B2453C"/>
    <w:rsid w:val="00B2599A"/>
    <w:rsid w:val="00B26F75"/>
    <w:rsid w:val="00B30AEB"/>
    <w:rsid w:val="00B34A52"/>
    <w:rsid w:val="00B400B3"/>
    <w:rsid w:val="00B445C4"/>
    <w:rsid w:val="00B46004"/>
    <w:rsid w:val="00B517EC"/>
    <w:rsid w:val="00B528B6"/>
    <w:rsid w:val="00B531AF"/>
    <w:rsid w:val="00B534E0"/>
    <w:rsid w:val="00B561DA"/>
    <w:rsid w:val="00B57B62"/>
    <w:rsid w:val="00B62929"/>
    <w:rsid w:val="00B643EC"/>
    <w:rsid w:val="00B64EE3"/>
    <w:rsid w:val="00B7066F"/>
    <w:rsid w:val="00B729A4"/>
    <w:rsid w:val="00B730AF"/>
    <w:rsid w:val="00B77FD2"/>
    <w:rsid w:val="00B800C4"/>
    <w:rsid w:val="00B81813"/>
    <w:rsid w:val="00B83296"/>
    <w:rsid w:val="00B8603D"/>
    <w:rsid w:val="00B860C4"/>
    <w:rsid w:val="00B8729C"/>
    <w:rsid w:val="00B958CB"/>
    <w:rsid w:val="00B95C20"/>
    <w:rsid w:val="00B96CA6"/>
    <w:rsid w:val="00B96CF8"/>
    <w:rsid w:val="00BA20C1"/>
    <w:rsid w:val="00BA27EF"/>
    <w:rsid w:val="00BA55F8"/>
    <w:rsid w:val="00BA6473"/>
    <w:rsid w:val="00BA77FC"/>
    <w:rsid w:val="00BB0864"/>
    <w:rsid w:val="00BB0FE8"/>
    <w:rsid w:val="00BB1BE7"/>
    <w:rsid w:val="00BB2361"/>
    <w:rsid w:val="00BB33BC"/>
    <w:rsid w:val="00BB35D9"/>
    <w:rsid w:val="00BB5AC2"/>
    <w:rsid w:val="00BB5F25"/>
    <w:rsid w:val="00BB64F0"/>
    <w:rsid w:val="00BB7910"/>
    <w:rsid w:val="00BC04BE"/>
    <w:rsid w:val="00BC0C75"/>
    <w:rsid w:val="00BC4C17"/>
    <w:rsid w:val="00BC5BDB"/>
    <w:rsid w:val="00BC6AA9"/>
    <w:rsid w:val="00BC7C0A"/>
    <w:rsid w:val="00BD11C5"/>
    <w:rsid w:val="00BD4221"/>
    <w:rsid w:val="00BD4552"/>
    <w:rsid w:val="00BD45F8"/>
    <w:rsid w:val="00BD4CAD"/>
    <w:rsid w:val="00BD4D83"/>
    <w:rsid w:val="00BD53FE"/>
    <w:rsid w:val="00BD5DDD"/>
    <w:rsid w:val="00BD5F9F"/>
    <w:rsid w:val="00BD60D8"/>
    <w:rsid w:val="00BD661C"/>
    <w:rsid w:val="00BD6BFE"/>
    <w:rsid w:val="00BE09F7"/>
    <w:rsid w:val="00BE1144"/>
    <w:rsid w:val="00BE20D9"/>
    <w:rsid w:val="00BE2189"/>
    <w:rsid w:val="00BE4406"/>
    <w:rsid w:val="00BE5BA7"/>
    <w:rsid w:val="00BE6081"/>
    <w:rsid w:val="00BE7500"/>
    <w:rsid w:val="00BE7BD2"/>
    <w:rsid w:val="00BF3512"/>
    <w:rsid w:val="00BF3800"/>
    <w:rsid w:val="00BF3ADC"/>
    <w:rsid w:val="00BF40C6"/>
    <w:rsid w:val="00BF47CD"/>
    <w:rsid w:val="00BF6F9E"/>
    <w:rsid w:val="00C006A5"/>
    <w:rsid w:val="00C01454"/>
    <w:rsid w:val="00C01A49"/>
    <w:rsid w:val="00C0235E"/>
    <w:rsid w:val="00C02ACA"/>
    <w:rsid w:val="00C072CF"/>
    <w:rsid w:val="00C07FE0"/>
    <w:rsid w:val="00C13CA6"/>
    <w:rsid w:val="00C2142C"/>
    <w:rsid w:val="00C310C5"/>
    <w:rsid w:val="00C337D7"/>
    <w:rsid w:val="00C35522"/>
    <w:rsid w:val="00C35B03"/>
    <w:rsid w:val="00C36F7B"/>
    <w:rsid w:val="00C443A1"/>
    <w:rsid w:val="00C454CA"/>
    <w:rsid w:val="00C479D8"/>
    <w:rsid w:val="00C55A09"/>
    <w:rsid w:val="00C56091"/>
    <w:rsid w:val="00C579D6"/>
    <w:rsid w:val="00C610DD"/>
    <w:rsid w:val="00C64BDF"/>
    <w:rsid w:val="00C666DB"/>
    <w:rsid w:val="00C66884"/>
    <w:rsid w:val="00C725A6"/>
    <w:rsid w:val="00C7374B"/>
    <w:rsid w:val="00C739A9"/>
    <w:rsid w:val="00C73E3A"/>
    <w:rsid w:val="00C767F1"/>
    <w:rsid w:val="00C76EC2"/>
    <w:rsid w:val="00C77DCB"/>
    <w:rsid w:val="00C800A2"/>
    <w:rsid w:val="00C82C01"/>
    <w:rsid w:val="00C86430"/>
    <w:rsid w:val="00C90C1C"/>
    <w:rsid w:val="00C90C32"/>
    <w:rsid w:val="00C911EA"/>
    <w:rsid w:val="00C935B7"/>
    <w:rsid w:val="00C9545A"/>
    <w:rsid w:val="00C95E42"/>
    <w:rsid w:val="00C96635"/>
    <w:rsid w:val="00C97803"/>
    <w:rsid w:val="00CA0EE2"/>
    <w:rsid w:val="00CA1094"/>
    <w:rsid w:val="00CA2431"/>
    <w:rsid w:val="00CA495F"/>
    <w:rsid w:val="00CA4FEC"/>
    <w:rsid w:val="00CB18AA"/>
    <w:rsid w:val="00CB1B5D"/>
    <w:rsid w:val="00CB2477"/>
    <w:rsid w:val="00CB3E68"/>
    <w:rsid w:val="00CB4280"/>
    <w:rsid w:val="00CB4B99"/>
    <w:rsid w:val="00CB5609"/>
    <w:rsid w:val="00CB63C9"/>
    <w:rsid w:val="00CB744E"/>
    <w:rsid w:val="00CB7534"/>
    <w:rsid w:val="00CC080B"/>
    <w:rsid w:val="00CC08C8"/>
    <w:rsid w:val="00CC103D"/>
    <w:rsid w:val="00CC15B9"/>
    <w:rsid w:val="00CC16D3"/>
    <w:rsid w:val="00CC1F39"/>
    <w:rsid w:val="00CC2470"/>
    <w:rsid w:val="00CC2E73"/>
    <w:rsid w:val="00CC3E21"/>
    <w:rsid w:val="00CC4722"/>
    <w:rsid w:val="00CC4C10"/>
    <w:rsid w:val="00CC4F2A"/>
    <w:rsid w:val="00CD03F3"/>
    <w:rsid w:val="00CD24EF"/>
    <w:rsid w:val="00CD2AB1"/>
    <w:rsid w:val="00CD47C8"/>
    <w:rsid w:val="00CD6C5F"/>
    <w:rsid w:val="00CE1B4C"/>
    <w:rsid w:val="00CE33B2"/>
    <w:rsid w:val="00CE6530"/>
    <w:rsid w:val="00CE7109"/>
    <w:rsid w:val="00CF077C"/>
    <w:rsid w:val="00CF122B"/>
    <w:rsid w:val="00CF1F7B"/>
    <w:rsid w:val="00CF30DD"/>
    <w:rsid w:val="00CF35A7"/>
    <w:rsid w:val="00CF382A"/>
    <w:rsid w:val="00CF4ABA"/>
    <w:rsid w:val="00CF6576"/>
    <w:rsid w:val="00CF6616"/>
    <w:rsid w:val="00CF789F"/>
    <w:rsid w:val="00D007D1"/>
    <w:rsid w:val="00D00ECB"/>
    <w:rsid w:val="00D012FA"/>
    <w:rsid w:val="00D02456"/>
    <w:rsid w:val="00D05132"/>
    <w:rsid w:val="00D12B2E"/>
    <w:rsid w:val="00D12E87"/>
    <w:rsid w:val="00D13FD8"/>
    <w:rsid w:val="00D16EF3"/>
    <w:rsid w:val="00D17475"/>
    <w:rsid w:val="00D17BA7"/>
    <w:rsid w:val="00D21555"/>
    <w:rsid w:val="00D216DB"/>
    <w:rsid w:val="00D21A5C"/>
    <w:rsid w:val="00D22CBF"/>
    <w:rsid w:val="00D24240"/>
    <w:rsid w:val="00D243D2"/>
    <w:rsid w:val="00D24EF6"/>
    <w:rsid w:val="00D26038"/>
    <w:rsid w:val="00D27BB2"/>
    <w:rsid w:val="00D30073"/>
    <w:rsid w:val="00D30554"/>
    <w:rsid w:val="00D31D51"/>
    <w:rsid w:val="00D32DC9"/>
    <w:rsid w:val="00D369D9"/>
    <w:rsid w:val="00D419E0"/>
    <w:rsid w:val="00D42C89"/>
    <w:rsid w:val="00D4431A"/>
    <w:rsid w:val="00D47763"/>
    <w:rsid w:val="00D500AF"/>
    <w:rsid w:val="00D50253"/>
    <w:rsid w:val="00D51CBE"/>
    <w:rsid w:val="00D52991"/>
    <w:rsid w:val="00D543BB"/>
    <w:rsid w:val="00D604FB"/>
    <w:rsid w:val="00D62FAD"/>
    <w:rsid w:val="00D63B56"/>
    <w:rsid w:val="00D63B9C"/>
    <w:rsid w:val="00D65006"/>
    <w:rsid w:val="00D676C0"/>
    <w:rsid w:val="00D67C23"/>
    <w:rsid w:val="00D70EF9"/>
    <w:rsid w:val="00D72675"/>
    <w:rsid w:val="00D75949"/>
    <w:rsid w:val="00D75AB2"/>
    <w:rsid w:val="00D76088"/>
    <w:rsid w:val="00D76B37"/>
    <w:rsid w:val="00D80C7B"/>
    <w:rsid w:val="00D80D94"/>
    <w:rsid w:val="00D819D5"/>
    <w:rsid w:val="00D81FB3"/>
    <w:rsid w:val="00D82377"/>
    <w:rsid w:val="00D8385D"/>
    <w:rsid w:val="00D840FA"/>
    <w:rsid w:val="00D8537C"/>
    <w:rsid w:val="00D86D39"/>
    <w:rsid w:val="00D87441"/>
    <w:rsid w:val="00D90154"/>
    <w:rsid w:val="00D914CE"/>
    <w:rsid w:val="00D91A60"/>
    <w:rsid w:val="00D93570"/>
    <w:rsid w:val="00D959C8"/>
    <w:rsid w:val="00D97863"/>
    <w:rsid w:val="00DA056E"/>
    <w:rsid w:val="00DA13DA"/>
    <w:rsid w:val="00DA368F"/>
    <w:rsid w:val="00DA38B2"/>
    <w:rsid w:val="00DA436B"/>
    <w:rsid w:val="00DA4378"/>
    <w:rsid w:val="00DA5F56"/>
    <w:rsid w:val="00DA664E"/>
    <w:rsid w:val="00DA7879"/>
    <w:rsid w:val="00DB20E1"/>
    <w:rsid w:val="00DB22C3"/>
    <w:rsid w:val="00DB4FBF"/>
    <w:rsid w:val="00DB5273"/>
    <w:rsid w:val="00DB67A9"/>
    <w:rsid w:val="00DB7968"/>
    <w:rsid w:val="00DB7CAA"/>
    <w:rsid w:val="00DC0F88"/>
    <w:rsid w:val="00DC1B1B"/>
    <w:rsid w:val="00DC1E4A"/>
    <w:rsid w:val="00DC3492"/>
    <w:rsid w:val="00DC356E"/>
    <w:rsid w:val="00DD05E3"/>
    <w:rsid w:val="00DD07E6"/>
    <w:rsid w:val="00DD1F97"/>
    <w:rsid w:val="00DD3047"/>
    <w:rsid w:val="00DD3ED7"/>
    <w:rsid w:val="00DD418B"/>
    <w:rsid w:val="00DD714A"/>
    <w:rsid w:val="00DE0153"/>
    <w:rsid w:val="00DE0ED8"/>
    <w:rsid w:val="00DE1A17"/>
    <w:rsid w:val="00DE3B0D"/>
    <w:rsid w:val="00DE4224"/>
    <w:rsid w:val="00DE4330"/>
    <w:rsid w:val="00DE5B10"/>
    <w:rsid w:val="00DE675D"/>
    <w:rsid w:val="00DE6952"/>
    <w:rsid w:val="00DF276D"/>
    <w:rsid w:val="00DF286D"/>
    <w:rsid w:val="00E006E7"/>
    <w:rsid w:val="00E00EC1"/>
    <w:rsid w:val="00E01B4D"/>
    <w:rsid w:val="00E02169"/>
    <w:rsid w:val="00E047A9"/>
    <w:rsid w:val="00E049A0"/>
    <w:rsid w:val="00E15BCC"/>
    <w:rsid w:val="00E15C96"/>
    <w:rsid w:val="00E1651A"/>
    <w:rsid w:val="00E209B9"/>
    <w:rsid w:val="00E24871"/>
    <w:rsid w:val="00E264B6"/>
    <w:rsid w:val="00E31F01"/>
    <w:rsid w:val="00E327EB"/>
    <w:rsid w:val="00E3354A"/>
    <w:rsid w:val="00E33BD6"/>
    <w:rsid w:val="00E34911"/>
    <w:rsid w:val="00E36029"/>
    <w:rsid w:val="00E364EC"/>
    <w:rsid w:val="00E41766"/>
    <w:rsid w:val="00E41B34"/>
    <w:rsid w:val="00E429C7"/>
    <w:rsid w:val="00E43164"/>
    <w:rsid w:val="00E44B65"/>
    <w:rsid w:val="00E44E10"/>
    <w:rsid w:val="00E470DF"/>
    <w:rsid w:val="00E5030D"/>
    <w:rsid w:val="00E510E2"/>
    <w:rsid w:val="00E5122B"/>
    <w:rsid w:val="00E51633"/>
    <w:rsid w:val="00E539F8"/>
    <w:rsid w:val="00E5540C"/>
    <w:rsid w:val="00E56584"/>
    <w:rsid w:val="00E61662"/>
    <w:rsid w:val="00E64B5D"/>
    <w:rsid w:val="00E65C69"/>
    <w:rsid w:val="00E67CEF"/>
    <w:rsid w:val="00E7055D"/>
    <w:rsid w:val="00E720F8"/>
    <w:rsid w:val="00E74A15"/>
    <w:rsid w:val="00E7517E"/>
    <w:rsid w:val="00E77314"/>
    <w:rsid w:val="00E77569"/>
    <w:rsid w:val="00E834DA"/>
    <w:rsid w:val="00E847C1"/>
    <w:rsid w:val="00E861C8"/>
    <w:rsid w:val="00E86B97"/>
    <w:rsid w:val="00E91193"/>
    <w:rsid w:val="00E9316B"/>
    <w:rsid w:val="00E97FA9"/>
    <w:rsid w:val="00EA04A3"/>
    <w:rsid w:val="00EA32A3"/>
    <w:rsid w:val="00EA371E"/>
    <w:rsid w:val="00EA39D8"/>
    <w:rsid w:val="00EA3CF1"/>
    <w:rsid w:val="00EA7FB8"/>
    <w:rsid w:val="00EB16C4"/>
    <w:rsid w:val="00EB1819"/>
    <w:rsid w:val="00EB18B0"/>
    <w:rsid w:val="00EB1DE3"/>
    <w:rsid w:val="00EB30A0"/>
    <w:rsid w:val="00EB4CDB"/>
    <w:rsid w:val="00EB5933"/>
    <w:rsid w:val="00EB5BB9"/>
    <w:rsid w:val="00EB7F9E"/>
    <w:rsid w:val="00EC04ED"/>
    <w:rsid w:val="00EC3E56"/>
    <w:rsid w:val="00EC401E"/>
    <w:rsid w:val="00EC4E8D"/>
    <w:rsid w:val="00EC620A"/>
    <w:rsid w:val="00EC7F6F"/>
    <w:rsid w:val="00ED0BDA"/>
    <w:rsid w:val="00ED368D"/>
    <w:rsid w:val="00ED477C"/>
    <w:rsid w:val="00ED49C9"/>
    <w:rsid w:val="00ED6618"/>
    <w:rsid w:val="00EE1CA4"/>
    <w:rsid w:val="00EE2BC5"/>
    <w:rsid w:val="00EE4BCD"/>
    <w:rsid w:val="00EE58F7"/>
    <w:rsid w:val="00EE7CAA"/>
    <w:rsid w:val="00EF2488"/>
    <w:rsid w:val="00EF5D81"/>
    <w:rsid w:val="00EF6B12"/>
    <w:rsid w:val="00EF7631"/>
    <w:rsid w:val="00F0194C"/>
    <w:rsid w:val="00F0200E"/>
    <w:rsid w:val="00F03C48"/>
    <w:rsid w:val="00F0430B"/>
    <w:rsid w:val="00F0449B"/>
    <w:rsid w:val="00F04AC6"/>
    <w:rsid w:val="00F05D19"/>
    <w:rsid w:val="00F07ABD"/>
    <w:rsid w:val="00F07EC3"/>
    <w:rsid w:val="00F10868"/>
    <w:rsid w:val="00F122A9"/>
    <w:rsid w:val="00F129F9"/>
    <w:rsid w:val="00F12A29"/>
    <w:rsid w:val="00F13E6E"/>
    <w:rsid w:val="00F144C9"/>
    <w:rsid w:val="00F17EEE"/>
    <w:rsid w:val="00F227BD"/>
    <w:rsid w:val="00F2450E"/>
    <w:rsid w:val="00F24951"/>
    <w:rsid w:val="00F250BC"/>
    <w:rsid w:val="00F25A64"/>
    <w:rsid w:val="00F25FEA"/>
    <w:rsid w:val="00F3371E"/>
    <w:rsid w:val="00F337B2"/>
    <w:rsid w:val="00F34060"/>
    <w:rsid w:val="00F34E53"/>
    <w:rsid w:val="00F35AB5"/>
    <w:rsid w:val="00F37585"/>
    <w:rsid w:val="00F42247"/>
    <w:rsid w:val="00F43C92"/>
    <w:rsid w:val="00F46426"/>
    <w:rsid w:val="00F47425"/>
    <w:rsid w:val="00F50DDE"/>
    <w:rsid w:val="00F60FDA"/>
    <w:rsid w:val="00F61AF6"/>
    <w:rsid w:val="00F624CC"/>
    <w:rsid w:val="00F6433D"/>
    <w:rsid w:val="00F64A40"/>
    <w:rsid w:val="00F70065"/>
    <w:rsid w:val="00F7041C"/>
    <w:rsid w:val="00F7192C"/>
    <w:rsid w:val="00F7458C"/>
    <w:rsid w:val="00F74A9F"/>
    <w:rsid w:val="00F81C85"/>
    <w:rsid w:val="00F82A78"/>
    <w:rsid w:val="00F836EE"/>
    <w:rsid w:val="00F84549"/>
    <w:rsid w:val="00F85B38"/>
    <w:rsid w:val="00F86441"/>
    <w:rsid w:val="00F86F44"/>
    <w:rsid w:val="00F9132E"/>
    <w:rsid w:val="00F91B44"/>
    <w:rsid w:val="00F92794"/>
    <w:rsid w:val="00F9306E"/>
    <w:rsid w:val="00F933A1"/>
    <w:rsid w:val="00F9493B"/>
    <w:rsid w:val="00F96122"/>
    <w:rsid w:val="00F97345"/>
    <w:rsid w:val="00FA3A07"/>
    <w:rsid w:val="00FA60FC"/>
    <w:rsid w:val="00FB1DF9"/>
    <w:rsid w:val="00FB1FC5"/>
    <w:rsid w:val="00FB4D77"/>
    <w:rsid w:val="00FB4F5A"/>
    <w:rsid w:val="00FB6156"/>
    <w:rsid w:val="00FC11D5"/>
    <w:rsid w:val="00FC1253"/>
    <w:rsid w:val="00FC325E"/>
    <w:rsid w:val="00FC482C"/>
    <w:rsid w:val="00FC4882"/>
    <w:rsid w:val="00FC4A06"/>
    <w:rsid w:val="00FC6235"/>
    <w:rsid w:val="00FC7478"/>
    <w:rsid w:val="00FD1398"/>
    <w:rsid w:val="00FD1E82"/>
    <w:rsid w:val="00FD6BC3"/>
    <w:rsid w:val="00FD71EF"/>
    <w:rsid w:val="00FD72B5"/>
    <w:rsid w:val="00FE6B1C"/>
    <w:rsid w:val="00FE73FB"/>
    <w:rsid w:val="00FE7494"/>
    <w:rsid w:val="00FE75F4"/>
    <w:rsid w:val="00FE7939"/>
    <w:rsid w:val="00FF038D"/>
    <w:rsid w:val="00FF088D"/>
    <w:rsid w:val="00FF140A"/>
    <w:rsid w:val="00FF20A2"/>
    <w:rsid w:val="00FF37E6"/>
    <w:rsid w:val="00FF710A"/>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CE6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997"/>
    <w:pPr>
      <w:spacing w:after="120" w:line="276" w:lineRule="auto"/>
      <w:jc w:val="both"/>
    </w:pPr>
    <w:rPr>
      <w:rFonts w:ascii="Calibri" w:eastAsia="Times New Roman" w:hAnsi="Calibri" w:cs="Times New Roman"/>
      <w:szCs w:val="24"/>
      <w:lang w:val="el-GR" w:eastAsia="el-GR"/>
    </w:rPr>
  </w:style>
  <w:style w:type="paragraph" w:styleId="1">
    <w:name w:val="heading 1"/>
    <w:basedOn w:val="a0"/>
    <w:next w:val="a0"/>
    <w:link w:val="1Char"/>
    <w:qFormat/>
    <w:rsid w:val="001C595B"/>
    <w:pPr>
      <w:keepNext/>
      <w:spacing w:before="240" w:after="120" w:line="360" w:lineRule="auto"/>
      <w:ind w:firstLine="720"/>
      <w:outlineLvl w:val="0"/>
    </w:pPr>
    <w:rPr>
      <w:rFonts w:asciiTheme="minorHAnsi" w:hAnsiTheme="minorHAnsi"/>
      <w:b/>
      <w:bCs/>
      <w:szCs w:val="28"/>
    </w:rPr>
  </w:style>
  <w:style w:type="paragraph" w:styleId="2">
    <w:name w:val="heading 2"/>
    <w:basedOn w:val="a"/>
    <w:next w:val="a"/>
    <w:link w:val="2Char"/>
    <w:qFormat/>
    <w:rsid w:val="001C595B"/>
    <w:pPr>
      <w:keepNext/>
      <w:spacing w:before="120" w:line="360" w:lineRule="auto"/>
      <w:outlineLvl w:val="1"/>
    </w:pPr>
    <w:rPr>
      <w:b/>
      <w:szCs w:val="28"/>
      <w:lang w:val="en-US"/>
    </w:rPr>
  </w:style>
  <w:style w:type="paragraph" w:styleId="3">
    <w:name w:val="heading 3"/>
    <w:basedOn w:val="a"/>
    <w:next w:val="a"/>
    <w:link w:val="3Char"/>
    <w:qFormat/>
    <w:rsid w:val="001C595B"/>
    <w:pPr>
      <w:keepNext/>
      <w:spacing w:before="120" w:line="360" w:lineRule="auto"/>
      <w:outlineLvl w:val="2"/>
    </w:pPr>
    <w:rPr>
      <w:rFonts w:asciiTheme="minorHAnsi" w:hAnsiTheme="minorHAnsi" w:cs="Arial"/>
      <w:b/>
      <w:bCs/>
      <w:i/>
    </w:rPr>
  </w:style>
  <w:style w:type="paragraph" w:styleId="5">
    <w:name w:val="heading 5"/>
    <w:basedOn w:val="a"/>
    <w:next w:val="a"/>
    <w:link w:val="5Char"/>
    <w:uiPriority w:val="9"/>
    <w:semiHidden/>
    <w:unhideWhenUsed/>
    <w:qFormat/>
    <w:rsid w:val="001C595B"/>
    <w:pPr>
      <w:keepNext/>
      <w:keepLines/>
      <w:spacing w:before="4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1C595B"/>
    <w:rPr>
      <w:rFonts w:eastAsia="Times New Roman" w:cs="Times New Roman"/>
      <w:b/>
      <w:bCs/>
      <w:sz w:val="24"/>
      <w:szCs w:val="28"/>
      <w:lang w:val="el-GR" w:eastAsia="el-GR"/>
    </w:rPr>
  </w:style>
  <w:style w:type="character" w:customStyle="1" w:styleId="2Char">
    <w:name w:val="标题 2 Char"/>
    <w:basedOn w:val="a1"/>
    <w:link w:val="2"/>
    <w:rsid w:val="001C595B"/>
    <w:rPr>
      <w:rFonts w:ascii="Calibri" w:eastAsia="Times New Roman" w:hAnsi="Calibri" w:cs="Times New Roman"/>
      <w:b/>
      <w:szCs w:val="28"/>
      <w:lang w:val="en-US" w:eastAsia="el-GR"/>
    </w:rPr>
  </w:style>
  <w:style w:type="character" w:customStyle="1" w:styleId="3Char">
    <w:name w:val="标题 3 Char"/>
    <w:basedOn w:val="a1"/>
    <w:link w:val="3"/>
    <w:rsid w:val="001C595B"/>
    <w:rPr>
      <w:rFonts w:eastAsia="Times New Roman" w:cs="Arial"/>
      <w:b/>
      <w:bCs/>
      <w:i/>
      <w:szCs w:val="24"/>
      <w:lang w:val="el-GR" w:eastAsia="el-GR"/>
    </w:rPr>
  </w:style>
  <w:style w:type="character" w:customStyle="1" w:styleId="5Char">
    <w:name w:val="标题 5 Char"/>
    <w:basedOn w:val="a1"/>
    <w:link w:val="5"/>
    <w:uiPriority w:val="9"/>
    <w:semiHidden/>
    <w:rsid w:val="001C595B"/>
    <w:rPr>
      <w:rFonts w:asciiTheme="majorHAnsi" w:eastAsiaTheme="majorEastAsia" w:hAnsiTheme="majorHAnsi" w:cstheme="majorBidi"/>
      <w:color w:val="2E74B5" w:themeColor="accent1" w:themeShade="BF"/>
      <w:sz w:val="24"/>
      <w:szCs w:val="24"/>
      <w:lang w:val="el-GR" w:eastAsia="el-GR"/>
    </w:rPr>
  </w:style>
  <w:style w:type="character" w:styleId="a4">
    <w:name w:val="Hyperlink"/>
    <w:basedOn w:val="a1"/>
    <w:rsid w:val="001C595B"/>
    <w:rPr>
      <w:color w:val="0000FF"/>
      <w:u w:val="single"/>
    </w:rPr>
  </w:style>
  <w:style w:type="paragraph" w:styleId="a5">
    <w:name w:val="footer"/>
    <w:basedOn w:val="a"/>
    <w:link w:val="Char"/>
    <w:uiPriority w:val="99"/>
    <w:rsid w:val="001C595B"/>
    <w:pPr>
      <w:tabs>
        <w:tab w:val="center" w:pos="4153"/>
        <w:tab w:val="right" w:pos="8306"/>
      </w:tabs>
    </w:pPr>
  </w:style>
  <w:style w:type="character" w:customStyle="1" w:styleId="Char">
    <w:name w:val="页脚 Char"/>
    <w:basedOn w:val="a1"/>
    <w:link w:val="a5"/>
    <w:uiPriority w:val="99"/>
    <w:rsid w:val="001C595B"/>
    <w:rPr>
      <w:rFonts w:ascii="Times New Roman" w:eastAsia="Times New Roman" w:hAnsi="Times New Roman" w:cs="Times New Roman"/>
      <w:sz w:val="24"/>
      <w:szCs w:val="24"/>
      <w:lang w:val="el-GR" w:eastAsia="el-GR"/>
    </w:rPr>
  </w:style>
  <w:style w:type="character" w:styleId="a6">
    <w:name w:val="page number"/>
    <w:basedOn w:val="a1"/>
    <w:rsid w:val="001C595B"/>
  </w:style>
  <w:style w:type="paragraph" w:styleId="a7">
    <w:name w:val="Title"/>
    <w:basedOn w:val="a"/>
    <w:link w:val="Char0"/>
    <w:qFormat/>
    <w:rsid w:val="001C595B"/>
    <w:pPr>
      <w:spacing w:line="360" w:lineRule="auto"/>
      <w:ind w:left="360"/>
      <w:jc w:val="center"/>
    </w:pPr>
    <w:rPr>
      <w:rFonts w:ascii="Arial" w:hAnsi="Arial" w:cs="Arial"/>
      <w:b/>
      <w:bCs/>
      <w:lang w:eastAsia="en-US"/>
    </w:rPr>
  </w:style>
  <w:style w:type="character" w:customStyle="1" w:styleId="Char0">
    <w:name w:val="标题 Char"/>
    <w:basedOn w:val="a1"/>
    <w:link w:val="a7"/>
    <w:rsid w:val="001C595B"/>
    <w:rPr>
      <w:rFonts w:ascii="Arial" w:eastAsia="Times New Roman" w:hAnsi="Arial" w:cs="Arial"/>
      <w:b/>
      <w:bCs/>
      <w:sz w:val="24"/>
      <w:szCs w:val="24"/>
      <w:lang w:val="el-GR" w:eastAsia="en-US"/>
    </w:rPr>
  </w:style>
  <w:style w:type="paragraph" w:styleId="a8">
    <w:name w:val="Body Text"/>
    <w:basedOn w:val="a"/>
    <w:link w:val="Char1"/>
    <w:rsid w:val="001C595B"/>
    <w:pPr>
      <w:spacing w:before="120" w:line="360" w:lineRule="auto"/>
    </w:pPr>
    <w:rPr>
      <w:rFonts w:ascii="Bookman Old Style" w:hAnsi="Bookman Old Style"/>
      <w:szCs w:val="26"/>
    </w:rPr>
  </w:style>
  <w:style w:type="character" w:customStyle="1" w:styleId="Char1">
    <w:name w:val="正文文本 Char"/>
    <w:basedOn w:val="a1"/>
    <w:link w:val="a8"/>
    <w:rsid w:val="001C595B"/>
    <w:rPr>
      <w:rFonts w:ascii="Bookman Old Style" w:eastAsia="Times New Roman" w:hAnsi="Bookman Old Style" w:cs="Times New Roman"/>
      <w:sz w:val="24"/>
      <w:szCs w:val="26"/>
      <w:lang w:val="el-GR" w:eastAsia="el-GR"/>
    </w:rPr>
  </w:style>
  <w:style w:type="character" w:styleId="a9">
    <w:name w:val="FollowedHyperlink"/>
    <w:basedOn w:val="a1"/>
    <w:rsid w:val="001C595B"/>
    <w:rPr>
      <w:color w:val="800080"/>
      <w:u w:val="single"/>
    </w:rPr>
  </w:style>
  <w:style w:type="paragraph" w:styleId="aa">
    <w:name w:val="header"/>
    <w:basedOn w:val="a"/>
    <w:link w:val="Char2"/>
    <w:rsid w:val="001C595B"/>
    <w:pPr>
      <w:tabs>
        <w:tab w:val="center" w:pos="4153"/>
        <w:tab w:val="right" w:pos="8306"/>
      </w:tabs>
    </w:pPr>
  </w:style>
  <w:style w:type="character" w:customStyle="1" w:styleId="Char2">
    <w:name w:val="页眉 Char"/>
    <w:basedOn w:val="a1"/>
    <w:link w:val="aa"/>
    <w:rsid w:val="001C595B"/>
    <w:rPr>
      <w:rFonts w:ascii="Times New Roman" w:eastAsia="Times New Roman" w:hAnsi="Times New Roman" w:cs="Times New Roman"/>
      <w:sz w:val="24"/>
      <w:szCs w:val="24"/>
      <w:lang w:val="el-GR" w:eastAsia="el-GR"/>
    </w:rPr>
  </w:style>
  <w:style w:type="paragraph" w:styleId="ab">
    <w:name w:val="caption"/>
    <w:basedOn w:val="a"/>
    <w:next w:val="a"/>
    <w:qFormat/>
    <w:rsid w:val="001C595B"/>
    <w:pPr>
      <w:ind w:left="126" w:right="360"/>
    </w:pPr>
    <w:rPr>
      <w:i/>
      <w:iCs/>
      <w:sz w:val="20"/>
    </w:rPr>
  </w:style>
  <w:style w:type="paragraph" w:styleId="20">
    <w:name w:val="Body Text 2"/>
    <w:basedOn w:val="a"/>
    <w:link w:val="2Char0"/>
    <w:rsid w:val="001C595B"/>
    <w:pPr>
      <w:spacing w:line="480" w:lineRule="auto"/>
    </w:pPr>
  </w:style>
  <w:style w:type="character" w:customStyle="1" w:styleId="2Char0">
    <w:name w:val="正文文本 2 Char"/>
    <w:basedOn w:val="a1"/>
    <w:link w:val="20"/>
    <w:rsid w:val="001C595B"/>
    <w:rPr>
      <w:rFonts w:ascii="Times New Roman" w:eastAsia="Times New Roman" w:hAnsi="Times New Roman" w:cs="Times New Roman"/>
      <w:sz w:val="24"/>
      <w:szCs w:val="24"/>
      <w:lang w:val="el-GR" w:eastAsia="el-GR"/>
    </w:rPr>
  </w:style>
  <w:style w:type="paragraph" w:styleId="ac">
    <w:name w:val="footnote text"/>
    <w:basedOn w:val="a"/>
    <w:link w:val="Char3"/>
    <w:semiHidden/>
    <w:rsid w:val="001C595B"/>
    <w:rPr>
      <w:sz w:val="20"/>
      <w:szCs w:val="20"/>
    </w:rPr>
  </w:style>
  <w:style w:type="character" w:customStyle="1" w:styleId="Char3">
    <w:name w:val="脚注文本 Char"/>
    <w:basedOn w:val="a1"/>
    <w:link w:val="ac"/>
    <w:semiHidden/>
    <w:rsid w:val="001C595B"/>
    <w:rPr>
      <w:rFonts w:ascii="Times New Roman" w:eastAsia="Times New Roman" w:hAnsi="Times New Roman" w:cs="Times New Roman"/>
      <w:sz w:val="20"/>
      <w:szCs w:val="20"/>
      <w:lang w:val="el-GR" w:eastAsia="el-GR"/>
    </w:rPr>
  </w:style>
  <w:style w:type="character" w:styleId="ad">
    <w:name w:val="footnote reference"/>
    <w:basedOn w:val="a1"/>
    <w:semiHidden/>
    <w:rsid w:val="001C595B"/>
    <w:rPr>
      <w:vertAlign w:val="superscript"/>
    </w:rPr>
  </w:style>
  <w:style w:type="paragraph" w:styleId="ae">
    <w:name w:val="Body Text Indent"/>
    <w:basedOn w:val="a"/>
    <w:link w:val="Char4"/>
    <w:rsid w:val="001C595B"/>
    <w:pPr>
      <w:spacing w:before="120" w:line="480" w:lineRule="auto"/>
      <w:ind w:firstLine="480"/>
    </w:pPr>
    <w:rPr>
      <w:rFonts w:ascii="Bookman Old Style" w:hAnsi="Bookman Old Style"/>
    </w:rPr>
  </w:style>
  <w:style w:type="character" w:customStyle="1" w:styleId="Char4">
    <w:name w:val="正文文本缩进 Char"/>
    <w:basedOn w:val="a1"/>
    <w:link w:val="ae"/>
    <w:rsid w:val="001C595B"/>
    <w:rPr>
      <w:rFonts w:ascii="Bookman Old Style" w:eastAsia="Times New Roman" w:hAnsi="Bookman Old Style" w:cs="Times New Roman"/>
      <w:sz w:val="24"/>
      <w:szCs w:val="24"/>
      <w:lang w:val="el-GR" w:eastAsia="el-GR"/>
    </w:rPr>
  </w:style>
  <w:style w:type="paragraph" w:styleId="21">
    <w:name w:val="Body Text Indent 2"/>
    <w:basedOn w:val="a"/>
    <w:link w:val="2Char1"/>
    <w:rsid w:val="001C595B"/>
    <w:pPr>
      <w:pBdr>
        <w:bottom w:val="single" w:sz="4" w:space="1" w:color="auto"/>
      </w:pBdr>
      <w:spacing w:before="120" w:line="360" w:lineRule="auto"/>
      <w:ind w:left="480" w:hanging="480"/>
    </w:pPr>
    <w:rPr>
      <w:rFonts w:ascii="Bookman Old Style" w:hAnsi="Bookman Old Style"/>
      <w:b/>
      <w:sz w:val="32"/>
      <w:szCs w:val="28"/>
    </w:rPr>
  </w:style>
  <w:style w:type="character" w:customStyle="1" w:styleId="2Char1">
    <w:name w:val="正文文本缩进 2 Char"/>
    <w:basedOn w:val="a1"/>
    <w:link w:val="21"/>
    <w:rsid w:val="001C595B"/>
    <w:rPr>
      <w:rFonts w:ascii="Bookman Old Style" w:eastAsia="Times New Roman" w:hAnsi="Bookman Old Style" w:cs="Times New Roman"/>
      <w:b/>
      <w:sz w:val="32"/>
      <w:szCs w:val="28"/>
      <w:lang w:val="el-GR" w:eastAsia="el-GR"/>
    </w:rPr>
  </w:style>
  <w:style w:type="paragraph" w:styleId="30">
    <w:name w:val="Body Text Indent 3"/>
    <w:basedOn w:val="a"/>
    <w:link w:val="3Char0"/>
    <w:rsid w:val="001C595B"/>
    <w:pPr>
      <w:pBdr>
        <w:bottom w:val="single" w:sz="4" w:space="1" w:color="auto"/>
      </w:pBdr>
      <w:spacing w:before="60" w:line="360" w:lineRule="auto"/>
      <w:ind w:left="560" w:hanging="560"/>
    </w:pPr>
    <w:rPr>
      <w:rFonts w:ascii="Bookman Old Style" w:hAnsi="Bookman Old Style"/>
      <w:b/>
      <w:sz w:val="32"/>
      <w:szCs w:val="28"/>
    </w:rPr>
  </w:style>
  <w:style w:type="character" w:customStyle="1" w:styleId="3Char0">
    <w:name w:val="正文文本缩进 3 Char"/>
    <w:basedOn w:val="a1"/>
    <w:link w:val="30"/>
    <w:rsid w:val="001C595B"/>
    <w:rPr>
      <w:rFonts w:ascii="Bookman Old Style" w:eastAsia="Times New Roman" w:hAnsi="Bookman Old Style" w:cs="Times New Roman"/>
      <w:b/>
      <w:sz w:val="32"/>
      <w:szCs w:val="28"/>
      <w:lang w:val="el-GR" w:eastAsia="el-GR"/>
    </w:rPr>
  </w:style>
  <w:style w:type="table" w:styleId="af">
    <w:name w:val="Table Grid"/>
    <w:basedOn w:val="a2"/>
    <w:uiPriority w:val="39"/>
    <w:rsid w:val="001C595B"/>
    <w:pPr>
      <w:autoSpaceDE w:val="0"/>
      <w:autoSpaceDN w:val="0"/>
      <w:spacing w:after="0" w:line="240" w:lineRule="auto"/>
      <w:jc w:val="both"/>
    </w:pPr>
    <w:rPr>
      <w:rFonts w:ascii="Times New Roman" w:eastAsia="宋体"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
    <w:rsid w:val="001C595B"/>
    <w:pPr>
      <w:autoSpaceDE w:val="0"/>
      <w:autoSpaceDN w:val="0"/>
      <w:ind w:left="455" w:hangingChars="253" w:hanging="455"/>
    </w:pPr>
    <w:rPr>
      <w:rFonts w:eastAsia="MS Mincho"/>
      <w:snapToGrid w:val="0"/>
      <w:sz w:val="18"/>
      <w:szCs w:val="20"/>
      <w:lang w:val="en-US" w:eastAsia="ja-JP"/>
    </w:rPr>
  </w:style>
  <w:style w:type="paragraph" w:styleId="af0">
    <w:name w:val="Balloon Text"/>
    <w:basedOn w:val="a"/>
    <w:link w:val="Char5"/>
    <w:rsid w:val="001C595B"/>
    <w:rPr>
      <w:rFonts w:ascii="Tahoma" w:hAnsi="Tahoma" w:cs="Tahoma"/>
      <w:sz w:val="16"/>
      <w:szCs w:val="16"/>
    </w:rPr>
  </w:style>
  <w:style w:type="character" w:customStyle="1" w:styleId="Char5">
    <w:name w:val="批注框文本 Char"/>
    <w:basedOn w:val="a1"/>
    <w:link w:val="af0"/>
    <w:rsid w:val="001C595B"/>
    <w:rPr>
      <w:rFonts w:ascii="Tahoma" w:eastAsia="Times New Roman" w:hAnsi="Tahoma" w:cs="Tahoma"/>
      <w:sz w:val="16"/>
      <w:szCs w:val="16"/>
      <w:lang w:val="el-GR" w:eastAsia="el-GR"/>
    </w:rPr>
  </w:style>
  <w:style w:type="paragraph" w:styleId="af1">
    <w:name w:val="List Paragraph"/>
    <w:basedOn w:val="a"/>
    <w:uiPriority w:val="34"/>
    <w:qFormat/>
    <w:rsid w:val="001C595B"/>
    <w:pPr>
      <w:ind w:left="720"/>
      <w:contextualSpacing/>
    </w:pPr>
  </w:style>
  <w:style w:type="paragraph" w:styleId="af2">
    <w:name w:val="Normal (Web)"/>
    <w:basedOn w:val="a"/>
    <w:uiPriority w:val="99"/>
    <w:unhideWhenUsed/>
    <w:rsid w:val="001C595B"/>
    <w:pPr>
      <w:spacing w:before="100" w:beforeAutospacing="1" w:after="100" w:afterAutospacing="1"/>
    </w:pPr>
    <w:rPr>
      <w:lang w:val="en-US" w:eastAsia="en-US"/>
    </w:rPr>
  </w:style>
  <w:style w:type="character" w:styleId="af3">
    <w:name w:val="Placeholder Text"/>
    <w:basedOn w:val="a1"/>
    <w:uiPriority w:val="99"/>
    <w:semiHidden/>
    <w:rsid w:val="001C595B"/>
    <w:rPr>
      <w:color w:val="808080"/>
    </w:rPr>
  </w:style>
  <w:style w:type="character" w:styleId="af4">
    <w:name w:val="annotation reference"/>
    <w:basedOn w:val="a1"/>
    <w:uiPriority w:val="99"/>
    <w:semiHidden/>
    <w:unhideWhenUsed/>
    <w:qFormat/>
    <w:rsid w:val="001C595B"/>
    <w:rPr>
      <w:sz w:val="16"/>
      <w:szCs w:val="16"/>
    </w:rPr>
  </w:style>
  <w:style w:type="paragraph" w:styleId="af5">
    <w:name w:val="annotation text"/>
    <w:basedOn w:val="a"/>
    <w:link w:val="Char6"/>
    <w:uiPriority w:val="99"/>
    <w:unhideWhenUsed/>
    <w:rsid w:val="001C595B"/>
    <w:rPr>
      <w:sz w:val="20"/>
      <w:szCs w:val="20"/>
    </w:rPr>
  </w:style>
  <w:style w:type="character" w:customStyle="1" w:styleId="Char6">
    <w:name w:val="批注文字 Char"/>
    <w:basedOn w:val="a1"/>
    <w:link w:val="af5"/>
    <w:uiPriority w:val="99"/>
    <w:rsid w:val="001C595B"/>
    <w:rPr>
      <w:rFonts w:ascii="Times New Roman" w:eastAsia="Times New Roman" w:hAnsi="Times New Roman" w:cs="Times New Roman"/>
      <w:sz w:val="20"/>
      <w:szCs w:val="20"/>
      <w:lang w:val="el-GR" w:eastAsia="el-GR"/>
    </w:rPr>
  </w:style>
  <w:style w:type="paragraph" w:styleId="af6">
    <w:name w:val="annotation subject"/>
    <w:basedOn w:val="af5"/>
    <w:next w:val="af5"/>
    <w:link w:val="Char7"/>
    <w:uiPriority w:val="99"/>
    <w:semiHidden/>
    <w:unhideWhenUsed/>
    <w:rsid w:val="001C595B"/>
    <w:rPr>
      <w:b/>
      <w:bCs/>
    </w:rPr>
  </w:style>
  <w:style w:type="character" w:customStyle="1" w:styleId="Char7">
    <w:name w:val="批注主题 Char"/>
    <w:basedOn w:val="Char6"/>
    <w:link w:val="af6"/>
    <w:uiPriority w:val="99"/>
    <w:semiHidden/>
    <w:rsid w:val="001C595B"/>
    <w:rPr>
      <w:rFonts w:ascii="Times New Roman" w:eastAsia="Times New Roman" w:hAnsi="Times New Roman" w:cs="Times New Roman"/>
      <w:b/>
      <w:bCs/>
      <w:sz w:val="20"/>
      <w:szCs w:val="20"/>
      <w:lang w:val="el-GR" w:eastAsia="el-GR"/>
    </w:rPr>
  </w:style>
  <w:style w:type="paragraph" w:styleId="af7">
    <w:name w:val="Revision"/>
    <w:hidden/>
    <w:uiPriority w:val="99"/>
    <w:semiHidden/>
    <w:rsid w:val="001C595B"/>
    <w:pPr>
      <w:spacing w:after="0" w:line="240" w:lineRule="auto"/>
      <w:jc w:val="both"/>
    </w:pPr>
    <w:rPr>
      <w:rFonts w:ascii="Times New Roman" w:eastAsia="Times New Roman" w:hAnsi="Times New Roman" w:cs="Times New Roman"/>
      <w:sz w:val="24"/>
      <w:szCs w:val="24"/>
      <w:lang w:val="el-GR" w:eastAsia="el-GR"/>
    </w:rPr>
  </w:style>
  <w:style w:type="paragraph" w:styleId="HTML">
    <w:name w:val="HTML Preformatted"/>
    <w:basedOn w:val="a"/>
    <w:link w:val="HTMLChar"/>
    <w:uiPriority w:val="99"/>
    <w:unhideWhenUsed/>
    <w:rsid w:val="001C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Char">
    <w:name w:val="HTML 预设格式 Char"/>
    <w:basedOn w:val="a1"/>
    <w:link w:val="HTML"/>
    <w:uiPriority w:val="99"/>
    <w:rsid w:val="001C595B"/>
    <w:rPr>
      <w:rFonts w:ascii="Courier New" w:eastAsia="Times New Roman" w:hAnsi="Courier New" w:cs="Courier New"/>
      <w:sz w:val="20"/>
      <w:szCs w:val="20"/>
      <w:lang w:val="en-GB" w:eastAsia="en-GB"/>
    </w:rPr>
  </w:style>
  <w:style w:type="paragraph" w:customStyle="1" w:styleId="Default">
    <w:name w:val="Default"/>
    <w:rsid w:val="001C595B"/>
    <w:pPr>
      <w:autoSpaceDE w:val="0"/>
      <w:autoSpaceDN w:val="0"/>
      <w:adjustRightInd w:val="0"/>
      <w:spacing w:after="0" w:line="240" w:lineRule="auto"/>
      <w:jc w:val="both"/>
    </w:pPr>
    <w:rPr>
      <w:rFonts w:ascii="Calibri" w:eastAsiaTheme="minorHAnsi" w:hAnsi="Calibri" w:cs="Calibri"/>
      <w:color w:val="000000"/>
      <w:sz w:val="24"/>
      <w:szCs w:val="24"/>
      <w:lang w:val="en-GB" w:eastAsia="en-US"/>
    </w:rPr>
  </w:style>
  <w:style w:type="paragraph" w:styleId="af8">
    <w:name w:val="endnote text"/>
    <w:basedOn w:val="a"/>
    <w:link w:val="Char8"/>
    <w:uiPriority w:val="99"/>
    <w:semiHidden/>
    <w:unhideWhenUsed/>
    <w:rsid w:val="001C595B"/>
    <w:rPr>
      <w:sz w:val="20"/>
      <w:szCs w:val="20"/>
    </w:rPr>
  </w:style>
  <w:style w:type="character" w:customStyle="1" w:styleId="Char8">
    <w:name w:val="尾注文本 Char"/>
    <w:basedOn w:val="a1"/>
    <w:link w:val="af8"/>
    <w:uiPriority w:val="99"/>
    <w:semiHidden/>
    <w:rsid w:val="001C595B"/>
    <w:rPr>
      <w:rFonts w:ascii="Times New Roman" w:eastAsia="Times New Roman" w:hAnsi="Times New Roman" w:cs="Times New Roman"/>
      <w:sz w:val="20"/>
      <w:szCs w:val="20"/>
      <w:lang w:val="el-GR" w:eastAsia="el-GR"/>
    </w:rPr>
  </w:style>
  <w:style w:type="character" w:styleId="af9">
    <w:name w:val="endnote reference"/>
    <w:basedOn w:val="a1"/>
    <w:uiPriority w:val="99"/>
    <w:semiHidden/>
    <w:unhideWhenUsed/>
    <w:rsid w:val="001C595B"/>
    <w:rPr>
      <w:vertAlign w:val="superscript"/>
    </w:rPr>
  </w:style>
  <w:style w:type="character" w:styleId="afa">
    <w:name w:val="line number"/>
    <w:basedOn w:val="a1"/>
    <w:uiPriority w:val="99"/>
    <w:semiHidden/>
    <w:unhideWhenUsed/>
    <w:rsid w:val="001C595B"/>
  </w:style>
  <w:style w:type="paragraph" w:styleId="a0">
    <w:name w:val="No Spacing"/>
    <w:uiPriority w:val="1"/>
    <w:qFormat/>
    <w:rsid w:val="001C595B"/>
    <w:pPr>
      <w:spacing w:after="0" w:line="240" w:lineRule="auto"/>
      <w:jc w:val="both"/>
    </w:pPr>
    <w:rPr>
      <w:rFonts w:ascii="Times New Roman" w:eastAsia="Times New Roman" w:hAnsi="Times New Roman" w:cs="Times New Roman"/>
      <w:sz w:val="24"/>
      <w:szCs w:val="24"/>
      <w:lang w:val="el-GR" w:eastAsia="el-GR"/>
    </w:rPr>
  </w:style>
  <w:style w:type="character" w:customStyle="1" w:styleId="UnresolvedMention1">
    <w:name w:val="Unresolved Mention1"/>
    <w:basedOn w:val="a1"/>
    <w:uiPriority w:val="99"/>
    <w:semiHidden/>
    <w:unhideWhenUsed/>
    <w:rsid w:val="001C595B"/>
    <w:rPr>
      <w:color w:val="605E5C"/>
      <w:shd w:val="clear" w:color="auto" w:fill="E1DFDD"/>
    </w:rPr>
  </w:style>
  <w:style w:type="character" w:styleId="afb">
    <w:name w:val="Subtle Emphasis"/>
    <w:basedOn w:val="a1"/>
    <w:uiPriority w:val="19"/>
    <w:qFormat/>
    <w:rsid w:val="001C595B"/>
    <w:rPr>
      <w:rFonts w:ascii="Times New Roman" w:hAnsi="Times New Roman"/>
      <w:i/>
      <w:iCs/>
      <w:color w:val="404040" w:themeColor="text1" w:themeTint="BF"/>
      <w:sz w:val="22"/>
    </w:rPr>
  </w:style>
  <w:style w:type="character" w:customStyle="1" w:styleId="UnresolvedMention2">
    <w:name w:val="Unresolved Mention2"/>
    <w:basedOn w:val="a1"/>
    <w:uiPriority w:val="99"/>
    <w:semiHidden/>
    <w:unhideWhenUsed/>
    <w:rsid w:val="0038729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997"/>
    <w:pPr>
      <w:spacing w:after="120" w:line="276" w:lineRule="auto"/>
      <w:jc w:val="both"/>
    </w:pPr>
    <w:rPr>
      <w:rFonts w:ascii="Calibri" w:eastAsia="Times New Roman" w:hAnsi="Calibri" w:cs="Times New Roman"/>
      <w:szCs w:val="24"/>
      <w:lang w:val="el-GR" w:eastAsia="el-GR"/>
    </w:rPr>
  </w:style>
  <w:style w:type="paragraph" w:styleId="1">
    <w:name w:val="heading 1"/>
    <w:basedOn w:val="a0"/>
    <w:next w:val="a0"/>
    <w:link w:val="1Char"/>
    <w:qFormat/>
    <w:rsid w:val="001C595B"/>
    <w:pPr>
      <w:keepNext/>
      <w:spacing w:before="240" w:after="120" w:line="360" w:lineRule="auto"/>
      <w:ind w:firstLine="720"/>
      <w:outlineLvl w:val="0"/>
    </w:pPr>
    <w:rPr>
      <w:rFonts w:asciiTheme="minorHAnsi" w:hAnsiTheme="minorHAnsi"/>
      <w:b/>
      <w:bCs/>
      <w:szCs w:val="28"/>
    </w:rPr>
  </w:style>
  <w:style w:type="paragraph" w:styleId="2">
    <w:name w:val="heading 2"/>
    <w:basedOn w:val="a"/>
    <w:next w:val="a"/>
    <w:link w:val="2Char"/>
    <w:qFormat/>
    <w:rsid w:val="001C595B"/>
    <w:pPr>
      <w:keepNext/>
      <w:spacing w:before="120" w:line="360" w:lineRule="auto"/>
      <w:outlineLvl w:val="1"/>
    </w:pPr>
    <w:rPr>
      <w:b/>
      <w:szCs w:val="28"/>
      <w:lang w:val="en-US"/>
    </w:rPr>
  </w:style>
  <w:style w:type="paragraph" w:styleId="3">
    <w:name w:val="heading 3"/>
    <w:basedOn w:val="a"/>
    <w:next w:val="a"/>
    <w:link w:val="3Char"/>
    <w:qFormat/>
    <w:rsid w:val="001C595B"/>
    <w:pPr>
      <w:keepNext/>
      <w:spacing w:before="120" w:line="360" w:lineRule="auto"/>
      <w:outlineLvl w:val="2"/>
    </w:pPr>
    <w:rPr>
      <w:rFonts w:asciiTheme="minorHAnsi" w:hAnsiTheme="minorHAnsi" w:cs="Arial"/>
      <w:b/>
      <w:bCs/>
      <w:i/>
    </w:rPr>
  </w:style>
  <w:style w:type="paragraph" w:styleId="5">
    <w:name w:val="heading 5"/>
    <w:basedOn w:val="a"/>
    <w:next w:val="a"/>
    <w:link w:val="5Char"/>
    <w:uiPriority w:val="9"/>
    <w:semiHidden/>
    <w:unhideWhenUsed/>
    <w:qFormat/>
    <w:rsid w:val="001C595B"/>
    <w:pPr>
      <w:keepNext/>
      <w:keepLines/>
      <w:spacing w:before="4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1C595B"/>
    <w:rPr>
      <w:rFonts w:eastAsia="Times New Roman" w:cs="Times New Roman"/>
      <w:b/>
      <w:bCs/>
      <w:sz w:val="24"/>
      <w:szCs w:val="28"/>
      <w:lang w:val="el-GR" w:eastAsia="el-GR"/>
    </w:rPr>
  </w:style>
  <w:style w:type="character" w:customStyle="1" w:styleId="2Char">
    <w:name w:val="标题 2 Char"/>
    <w:basedOn w:val="a1"/>
    <w:link w:val="2"/>
    <w:rsid w:val="001C595B"/>
    <w:rPr>
      <w:rFonts w:ascii="Calibri" w:eastAsia="Times New Roman" w:hAnsi="Calibri" w:cs="Times New Roman"/>
      <w:b/>
      <w:szCs w:val="28"/>
      <w:lang w:val="en-US" w:eastAsia="el-GR"/>
    </w:rPr>
  </w:style>
  <w:style w:type="character" w:customStyle="1" w:styleId="3Char">
    <w:name w:val="标题 3 Char"/>
    <w:basedOn w:val="a1"/>
    <w:link w:val="3"/>
    <w:rsid w:val="001C595B"/>
    <w:rPr>
      <w:rFonts w:eastAsia="Times New Roman" w:cs="Arial"/>
      <w:b/>
      <w:bCs/>
      <w:i/>
      <w:szCs w:val="24"/>
      <w:lang w:val="el-GR" w:eastAsia="el-GR"/>
    </w:rPr>
  </w:style>
  <w:style w:type="character" w:customStyle="1" w:styleId="5Char">
    <w:name w:val="标题 5 Char"/>
    <w:basedOn w:val="a1"/>
    <w:link w:val="5"/>
    <w:uiPriority w:val="9"/>
    <w:semiHidden/>
    <w:rsid w:val="001C595B"/>
    <w:rPr>
      <w:rFonts w:asciiTheme="majorHAnsi" w:eastAsiaTheme="majorEastAsia" w:hAnsiTheme="majorHAnsi" w:cstheme="majorBidi"/>
      <w:color w:val="2E74B5" w:themeColor="accent1" w:themeShade="BF"/>
      <w:sz w:val="24"/>
      <w:szCs w:val="24"/>
      <w:lang w:val="el-GR" w:eastAsia="el-GR"/>
    </w:rPr>
  </w:style>
  <w:style w:type="character" w:styleId="a4">
    <w:name w:val="Hyperlink"/>
    <w:basedOn w:val="a1"/>
    <w:rsid w:val="001C595B"/>
    <w:rPr>
      <w:color w:val="0000FF"/>
      <w:u w:val="single"/>
    </w:rPr>
  </w:style>
  <w:style w:type="paragraph" w:styleId="a5">
    <w:name w:val="footer"/>
    <w:basedOn w:val="a"/>
    <w:link w:val="Char"/>
    <w:uiPriority w:val="99"/>
    <w:rsid w:val="001C595B"/>
    <w:pPr>
      <w:tabs>
        <w:tab w:val="center" w:pos="4153"/>
        <w:tab w:val="right" w:pos="8306"/>
      </w:tabs>
    </w:pPr>
  </w:style>
  <w:style w:type="character" w:customStyle="1" w:styleId="Char">
    <w:name w:val="页脚 Char"/>
    <w:basedOn w:val="a1"/>
    <w:link w:val="a5"/>
    <w:uiPriority w:val="99"/>
    <w:rsid w:val="001C595B"/>
    <w:rPr>
      <w:rFonts w:ascii="Times New Roman" w:eastAsia="Times New Roman" w:hAnsi="Times New Roman" w:cs="Times New Roman"/>
      <w:sz w:val="24"/>
      <w:szCs w:val="24"/>
      <w:lang w:val="el-GR" w:eastAsia="el-GR"/>
    </w:rPr>
  </w:style>
  <w:style w:type="character" w:styleId="a6">
    <w:name w:val="page number"/>
    <w:basedOn w:val="a1"/>
    <w:rsid w:val="001C595B"/>
  </w:style>
  <w:style w:type="paragraph" w:styleId="a7">
    <w:name w:val="Title"/>
    <w:basedOn w:val="a"/>
    <w:link w:val="Char0"/>
    <w:qFormat/>
    <w:rsid w:val="001C595B"/>
    <w:pPr>
      <w:spacing w:line="360" w:lineRule="auto"/>
      <w:ind w:left="360"/>
      <w:jc w:val="center"/>
    </w:pPr>
    <w:rPr>
      <w:rFonts w:ascii="Arial" w:hAnsi="Arial" w:cs="Arial"/>
      <w:b/>
      <w:bCs/>
      <w:lang w:eastAsia="en-US"/>
    </w:rPr>
  </w:style>
  <w:style w:type="character" w:customStyle="1" w:styleId="Char0">
    <w:name w:val="标题 Char"/>
    <w:basedOn w:val="a1"/>
    <w:link w:val="a7"/>
    <w:rsid w:val="001C595B"/>
    <w:rPr>
      <w:rFonts w:ascii="Arial" w:eastAsia="Times New Roman" w:hAnsi="Arial" w:cs="Arial"/>
      <w:b/>
      <w:bCs/>
      <w:sz w:val="24"/>
      <w:szCs w:val="24"/>
      <w:lang w:val="el-GR" w:eastAsia="en-US"/>
    </w:rPr>
  </w:style>
  <w:style w:type="paragraph" w:styleId="a8">
    <w:name w:val="Body Text"/>
    <w:basedOn w:val="a"/>
    <w:link w:val="Char1"/>
    <w:rsid w:val="001C595B"/>
    <w:pPr>
      <w:spacing w:before="120" w:line="360" w:lineRule="auto"/>
    </w:pPr>
    <w:rPr>
      <w:rFonts w:ascii="Bookman Old Style" w:hAnsi="Bookman Old Style"/>
      <w:szCs w:val="26"/>
    </w:rPr>
  </w:style>
  <w:style w:type="character" w:customStyle="1" w:styleId="Char1">
    <w:name w:val="正文文本 Char"/>
    <w:basedOn w:val="a1"/>
    <w:link w:val="a8"/>
    <w:rsid w:val="001C595B"/>
    <w:rPr>
      <w:rFonts w:ascii="Bookman Old Style" w:eastAsia="Times New Roman" w:hAnsi="Bookman Old Style" w:cs="Times New Roman"/>
      <w:sz w:val="24"/>
      <w:szCs w:val="26"/>
      <w:lang w:val="el-GR" w:eastAsia="el-GR"/>
    </w:rPr>
  </w:style>
  <w:style w:type="character" w:styleId="a9">
    <w:name w:val="FollowedHyperlink"/>
    <w:basedOn w:val="a1"/>
    <w:rsid w:val="001C595B"/>
    <w:rPr>
      <w:color w:val="800080"/>
      <w:u w:val="single"/>
    </w:rPr>
  </w:style>
  <w:style w:type="paragraph" w:styleId="aa">
    <w:name w:val="header"/>
    <w:basedOn w:val="a"/>
    <w:link w:val="Char2"/>
    <w:rsid w:val="001C595B"/>
    <w:pPr>
      <w:tabs>
        <w:tab w:val="center" w:pos="4153"/>
        <w:tab w:val="right" w:pos="8306"/>
      </w:tabs>
    </w:pPr>
  </w:style>
  <w:style w:type="character" w:customStyle="1" w:styleId="Char2">
    <w:name w:val="页眉 Char"/>
    <w:basedOn w:val="a1"/>
    <w:link w:val="aa"/>
    <w:rsid w:val="001C595B"/>
    <w:rPr>
      <w:rFonts w:ascii="Times New Roman" w:eastAsia="Times New Roman" w:hAnsi="Times New Roman" w:cs="Times New Roman"/>
      <w:sz w:val="24"/>
      <w:szCs w:val="24"/>
      <w:lang w:val="el-GR" w:eastAsia="el-GR"/>
    </w:rPr>
  </w:style>
  <w:style w:type="paragraph" w:styleId="ab">
    <w:name w:val="caption"/>
    <w:basedOn w:val="a"/>
    <w:next w:val="a"/>
    <w:qFormat/>
    <w:rsid w:val="001C595B"/>
    <w:pPr>
      <w:ind w:left="126" w:right="360"/>
    </w:pPr>
    <w:rPr>
      <w:i/>
      <w:iCs/>
      <w:sz w:val="20"/>
    </w:rPr>
  </w:style>
  <w:style w:type="paragraph" w:styleId="20">
    <w:name w:val="Body Text 2"/>
    <w:basedOn w:val="a"/>
    <w:link w:val="2Char0"/>
    <w:rsid w:val="001C595B"/>
    <w:pPr>
      <w:spacing w:line="480" w:lineRule="auto"/>
    </w:pPr>
  </w:style>
  <w:style w:type="character" w:customStyle="1" w:styleId="2Char0">
    <w:name w:val="正文文本 2 Char"/>
    <w:basedOn w:val="a1"/>
    <w:link w:val="20"/>
    <w:rsid w:val="001C595B"/>
    <w:rPr>
      <w:rFonts w:ascii="Times New Roman" w:eastAsia="Times New Roman" w:hAnsi="Times New Roman" w:cs="Times New Roman"/>
      <w:sz w:val="24"/>
      <w:szCs w:val="24"/>
      <w:lang w:val="el-GR" w:eastAsia="el-GR"/>
    </w:rPr>
  </w:style>
  <w:style w:type="paragraph" w:styleId="ac">
    <w:name w:val="footnote text"/>
    <w:basedOn w:val="a"/>
    <w:link w:val="Char3"/>
    <w:semiHidden/>
    <w:rsid w:val="001C595B"/>
    <w:rPr>
      <w:sz w:val="20"/>
      <w:szCs w:val="20"/>
    </w:rPr>
  </w:style>
  <w:style w:type="character" w:customStyle="1" w:styleId="Char3">
    <w:name w:val="脚注文本 Char"/>
    <w:basedOn w:val="a1"/>
    <w:link w:val="ac"/>
    <w:semiHidden/>
    <w:rsid w:val="001C595B"/>
    <w:rPr>
      <w:rFonts w:ascii="Times New Roman" w:eastAsia="Times New Roman" w:hAnsi="Times New Roman" w:cs="Times New Roman"/>
      <w:sz w:val="20"/>
      <w:szCs w:val="20"/>
      <w:lang w:val="el-GR" w:eastAsia="el-GR"/>
    </w:rPr>
  </w:style>
  <w:style w:type="character" w:styleId="ad">
    <w:name w:val="footnote reference"/>
    <w:basedOn w:val="a1"/>
    <w:semiHidden/>
    <w:rsid w:val="001C595B"/>
    <w:rPr>
      <w:vertAlign w:val="superscript"/>
    </w:rPr>
  </w:style>
  <w:style w:type="paragraph" w:styleId="ae">
    <w:name w:val="Body Text Indent"/>
    <w:basedOn w:val="a"/>
    <w:link w:val="Char4"/>
    <w:rsid w:val="001C595B"/>
    <w:pPr>
      <w:spacing w:before="120" w:line="480" w:lineRule="auto"/>
      <w:ind w:firstLine="480"/>
    </w:pPr>
    <w:rPr>
      <w:rFonts w:ascii="Bookman Old Style" w:hAnsi="Bookman Old Style"/>
    </w:rPr>
  </w:style>
  <w:style w:type="character" w:customStyle="1" w:styleId="Char4">
    <w:name w:val="正文文本缩进 Char"/>
    <w:basedOn w:val="a1"/>
    <w:link w:val="ae"/>
    <w:rsid w:val="001C595B"/>
    <w:rPr>
      <w:rFonts w:ascii="Bookman Old Style" w:eastAsia="Times New Roman" w:hAnsi="Bookman Old Style" w:cs="Times New Roman"/>
      <w:sz w:val="24"/>
      <w:szCs w:val="24"/>
      <w:lang w:val="el-GR" w:eastAsia="el-GR"/>
    </w:rPr>
  </w:style>
  <w:style w:type="paragraph" w:styleId="21">
    <w:name w:val="Body Text Indent 2"/>
    <w:basedOn w:val="a"/>
    <w:link w:val="2Char1"/>
    <w:rsid w:val="001C595B"/>
    <w:pPr>
      <w:pBdr>
        <w:bottom w:val="single" w:sz="4" w:space="1" w:color="auto"/>
      </w:pBdr>
      <w:spacing w:before="120" w:line="360" w:lineRule="auto"/>
      <w:ind w:left="480" w:hanging="480"/>
    </w:pPr>
    <w:rPr>
      <w:rFonts w:ascii="Bookman Old Style" w:hAnsi="Bookman Old Style"/>
      <w:b/>
      <w:sz w:val="32"/>
      <w:szCs w:val="28"/>
    </w:rPr>
  </w:style>
  <w:style w:type="character" w:customStyle="1" w:styleId="2Char1">
    <w:name w:val="正文文本缩进 2 Char"/>
    <w:basedOn w:val="a1"/>
    <w:link w:val="21"/>
    <w:rsid w:val="001C595B"/>
    <w:rPr>
      <w:rFonts w:ascii="Bookman Old Style" w:eastAsia="Times New Roman" w:hAnsi="Bookman Old Style" w:cs="Times New Roman"/>
      <w:b/>
      <w:sz w:val="32"/>
      <w:szCs w:val="28"/>
      <w:lang w:val="el-GR" w:eastAsia="el-GR"/>
    </w:rPr>
  </w:style>
  <w:style w:type="paragraph" w:styleId="30">
    <w:name w:val="Body Text Indent 3"/>
    <w:basedOn w:val="a"/>
    <w:link w:val="3Char0"/>
    <w:rsid w:val="001C595B"/>
    <w:pPr>
      <w:pBdr>
        <w:bottom w:val="single" w:sz="4" w:space="1" w:color="auto"/>
      </w:pBdr>
      <w:spacing w:before="60" w:line="360" w:lineRule="auto"/>
      <w:ind w:left="560" w:hanging="560"/>
    </w:pPr>
    <w:rPr>
      <w:rFonts w:ascii="Bookman Old Style" w:hAnsi="Bookman Old Style"/>
      <w:b/>
      <w:sz w:val="32"/>
      <w:szCs w:val="28"/>
    </w:rPr>
  </w:style>
  <w:style w:type="character" w:customStyle="1" w:styleId="3Char0">
    <w:name w:val="正文文本缩进 3 Char"/>
    <w:basedOn w:val="a1"/>
    <w:link w:val="30"/>
    <w:rsid w:val="001C595B"/>
    <w:rPr>
      <w:rFonts w:ascii="Bookman Old Style" w:eastAsia="Times New Roman" w:hAnsi="Bookman Old Style" w:cs="Times New Roman"/>
      <w:b/>
      <w:sz w:val="32"/>
      <w:szCs w:val="28"/>
      <w:lang w:val="el-GR" w:eastAsia="el-GR"/>
    </w:rPr>
  </w:style>
  <w:style w:type="table" w:styleId="af">
    <w:name w:val="Table Grid"/>
    <w:basedOn w:val="a2"/>
    <w:uiPriority w:val="39"/>
    <w:rsid w:val="001C595B"/>
    <w:pPr>
      <w:autoSpaceDE w:val="0"/>
      <w:autoSpaceDN w:val="0"/>
      <w:spacing w:after="0" w:line="240" w:lineRule="auto"/>
      <w:jc w:val="both"/>
    </w:pPr>
    <w:rPr>
      <w:rFonts w:ascii="Times New Roman" w:eastAsia="宋体"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
    <w:rsid w:val="001C595B"/>
    <w:pPr>
      <w:autoSpaceDE w:val="0"/>
      <w:autoSpaceDN w:val="0"/>
      <w:ind w:left="455" w:hangingChars="253" w:hanging="455"/>
    </w:pPr>
    <w:rPr>
      <w:rFonts w:eastAsia="MS Mincho"/>
      <w:snapToGrid w:val="0"/>
      <w:sz w:val="18"/>
      <w:szCs w:val="20"/>
      <w:lang w:val="en-US" w:eastAsia="ja-JP"/>
    </w:rPr>
  </w:style>
  <w:style w:type="paragraph" w:styleId="af0">
    <w:name w:val="Balloon Text"/>
    <w:basedOn w:val="a"/>
    <w:link w:val="Char5"/>
    <w:rsid w:val="001C595B"/>
    <w:rPr>
      <w:rFonts w:ascii="Tahoma" w:hAnsi="Tahoma" w:cs="Tahoma"/>
      <w:sz w:val="16"/>
      <w:szCs w:val="16"/>
    </w:rPr>
  </w:style>
  <w:style w:type="character" w:customStyle="1" w:styleId="Char5">
    <w:name w:val="批注框文本 Char"/>
    <w:basedOn w:val="a1"/>
    <w:link w:val="af0"/>
    <w:rsid w:val="001C595B"/>
    <w:rPr>
      <w:rFonts w:ascii="Tahoma" w:eastAsia="Times New Roman" w:hAnsi="Tahoma" w:cs="Tahoma"/>
      <w:sz w:val="16"/>
      <w:szCs w:val="16"/>
      <w:lang w:val="el-GR" w:eastAsia="el-GR"/>
    </w:rPr>
  </w:style>
  <w:style w:type="paragraph" w:styleId="af1">
    <w:name w:val="List Paragraph"/>
    <w:basedOn w:val="a"/>
    <w:uiPriority w:val="34"/>
    <w:qFormat/>
    <w:rsid w:val="001C595B"/>
    <w:pPr>
      <w:ind w:left="720"/>
      <w:contextualSpacing/>
    </w:pPr>
  </w:style>
  <w:style w:type="paragraph" w:styleId="af2">
    <w:name w:val="Normal (Web)"/>
    <w:basedOn w:val="a"/>
    <w:uiPriority w:val="99"/>
    <w:unhideWhenUsed/>
    <w:rsid w:val="001C595B"/>
    <w:pPr>
      <w:spacing w:before="100" w:beforeAutospacing="1" w:after="100" w:afterAutospacing="1"/>
    </w:pPr>
    <w:rPr>
      <w:lang w:val="en-US" w:eastAsia="en-US"/>
    </w:rPr>
  </w:style>
  <w:style w:type="character" w:styleId="af3">
    <w:name w:val="Placeholder Text"/>
    <w:basedOn w:val="a1"/>
    <w:uiPriority w:val="99"/>
    <w:semiHidden/>
    <w:rsid w:val="001C595B"/>
    <w:rPr>
      <w:color w:val="808080"/>
    </w:rPr>
  </w:style>
  <w:style w:type="character" w:styleId="af4">
    <w:name w:val="annotation reference"/>
    <w:basedOn w:val="a1"/>
    <w:uiPriority w:val="99"/>
    <w:semiHidden/>
    <w:unhideWhenUsed/>
    <w:qFormat/>
    <w:rsid w:val="001C595B"/>
    <w:rPr>
      <w:sz w:val="16"/>
      <w:szCs w:val="16"/>
    </w:rPr>
  </w:style>
  <w:style w:type="paragraph" w:styleId="af5">
    <w:name w:val="annotation text"/>
    <w:basedOn w:val="a"/>
    <w:link w:val="Char6"/>
    <w:uiPriority w:val="99"/>
    <w:unhideWhenUsed/>
    <w:rsid w:val="001C595B"/>
    <w:rPr>
      <w:sz w:val="20"/>
      <w:szCs w:val="20"/>
    </w:rPr>
  </w:style>
  <w:style w:type="character" w:customStyle="1" w:styleId="Char6">
    <w:name w:val="批注文字 Char"/>
    <w:basedOn w:val="a1"/>
    <w:link w:val="af5"/>
    <w:uiPriority w:val="99"/>
    <w:rsid w:val="001C595B"/>
    <w:rPr>
      <w:rFonts w:ascii="Times New Roman" w:eastAsia="Times New Roman" w:hAnsi="Times New Roman" w:cs="Times New Roman"/>
      <w:sz w:val="20"/>
      <w:szCs w:val="20"/>
      <w:lang w:val="el-GR" w:eastAsia="el-GR"/>
    </w:rPr>
  </w:style>
  <w:style w:type="paragraph" w:styleId="af6">
    <w:name w:val="annotation subject"/>
    <w:basedOn w:val="af5"/>
    <w:next w:val="af5"/>
    <w:link w:val="Char7"/>
    <w:uiPriority w:val="99"/>
    <w:semiHidden/>
    <w:unhideWhenUsed/>
    <w:rsid w:val="001C595B"/>
    <w:rPr>
      <w:b/>
      <w:bCs/>
    </w:rPr>
  </w:style>
  <w:style w:type="character" w:customStyle="1" w:styleId="Char7">
    <w:name w:val="批注主题 Char"/>
    <w:basedOn w:val="Char6"/>
    <w:link w:val="af6"/>
    <w:uiPriority w:val="99"/>
    <w:semiHidden/>
    <w:rsid w:val="001C595B"/>
    <w:rPr>
      <w:rFonts w:ascii="Times New Roman" w:eastAsia="Times New Roman" w:hAnsi="Times New Roman" w:cs="Times New Roman"/>
      <w:b/>
      <w:bCs/>
      <w:sz w:val="20"/>
      <w:szCs w:val="20"/>
      <w:lang w:val="el-GR" w:eastAsia="el-GR"/>
    </w:rPr>
  </w:style>
  <w:style w:type="paragraph" w:styleId="af7">
    <w:name w:val="Revision"/>
    <w:hidden/>
    <w:uiPriority w:val="99"/>
    <w:semiHidden/>
    <w:rsid w:val="001C595B"/>
    <w:pPr>
      <w:spacing w:after="0" w:line="240" w:lineRule="auto"/>
      <w:jc w:val="both"/>
    </w:pPr>
    <w:rPr>
      <w:rFonts w:ascii="Times New Roman" w:eastAsia="Times New Roman" w:hAnsi="Times New Roman" w:cs="Times New Roman"/>
      <w:sz w:val="24"/>
      <w:szCs w:val="24"/>
      <w:lang w:val="el-GR" w:eastAsia="el-GR"/>
    </w:rPr>
  </w:style>
  <w:style w:type="paragraph" w:styleId="HTML">
    <w:name w:val="HTML Preformatted"/>
    <w:basedOn w:val="a"/>
    <w:link w:val="HTMLChar"/>
    <w:uiPriority w:val="99"/>
    <w:unhideWhenUsed/>
    <w:rsid w:val="001C5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Char">
    <w:name w:val="HTML 预设格式 Char"/>
    <w:basedOn w:val="a1"/>
    <w:link w:val="HTML"/>
    <w:uiPriority w:val="99"/>
    <w:rsid w:val="001C595B"/>
    <w:rPr>
      <w:rFonts w:ascii="Courier New" w:eastAsia="Times New Roman" w:hAnsi="Courier New" w:cs="Courier New"/>
      <w:sz w:val="20"/>
      <w:szCs w:val="20"/>
      <w:lang w:val="en-GB" w:eastAsia="en-GB"/>
    </w:rPr>
  </w:style>
  <w:style w:type="paragraph" w:customStyle="1" w:styleId="Default">
    <w:name w:val="Default"/>
    <w:rsid w:val="001C595B"/>
    <w:pPr>
      <w:autoSpaceDE w:val="0"/>
      <w:autoSpaceDN w:val="0"/>
      <w:adjustRightInd w:val="0"/>
      <w:spacing w:after="0" w:line="240" w:lineRule="auto"/>
      <w:jc w:val="both"/>
    </w:pPr>
    <w:rPr>
      <w:rFonts w:ascii="Calibri" w:eastAsiaTheme="minorHAnsi" w:hAnsi="Calibri" w:cs="Calibri"/>
      <w:color w:val="000000"/>
      <w:sz w:val="24"/>
      <w:szCs w:val="24"/>
      <w:lang w:val="en-GB" w:eastAsia="en-US"/>
    </w:rPr>
  </w:style>
  <w:style w:type="paragraph" w:styleId="af8">
    <w:name w:val="endnote text"/>
    <w:basedOn w:val="a"/>
    <w:link w:val="Char8"/>
    <w:uiPriority w:val="99"/>
    <w:semiHidden/>
    <w:unhideWhenUsed/>
    <w:rsid w:val="001C595B"/>
    <w:rPr>
      <w:sz w:val="20"/>
      <w:szCs w:val="20"/>
    </w:rPr>
  </w:style>
  <w:style w:type="character" w:customStyle="1" w:styleId="Char8">
    <w:name w:val="尾注文本 Char"/>
    <w:basedOn w:val="a1"/>
    <w:link w:val="af8"/>
    <w:uiPriority w:val="99"/>
    <w:semiHidden/>
    <w:rsid w:val="001C595B"/>
    <w:rPr>
      <w:rFonts w:ascii="Times New Roman" w:eastAsia="Times New Roman" w:hAnsi="Times New Roman" w:cs="Times New Roman"/>
      <w:sz w:val="20"/>
      <w:szCs w:val="20"/>
      <w:lang w:val="el-GR" w:eastAsia="el-GR"/>
    </w:rPr>
  </w:style>
  <w:style w:type="character" w:styleId="af9">
    <w:name w:val="endnote reference"/>
    <w:basedOn w:val="a1"/>
    <w:uiPriority w:val="99"/>
    <w:semiHidden/>
    <w:unhideWhenUsed/>
    <w:rsid w:val="001C595B"/>
    <w:rPr>
      <w:vertAlign w:val="superscript"/>
    </w:rPr>
  </w:style>
  <w:style w:type="character" w:styleId="afa">
    <w:name w:val="line number"/>
    <w:basedOn w:val="a1"/>
    <w:uiPriority w:val="99"/>
    <w:semiHidden/>
    <w:unhideWhenUsed/>
    <w:rsid w:val="001C595B"/>
  </w:style>
  <w:style w:type="paragraph" w:styleId="a0">
    <w:name w:val="No Spacing"/>
    <w:uiPriority w:val="1"/>
    <w:qFormat/>
    <w:rsid w:val="001C595B"/>
    <w:pPr>
      <w:spacing w:after="0" w:line="240" w:lineRule="auto"/>
      <w:jc w:val="both"/>
    </w:pPr>
    <w:rPr>
      <w:rFonts w:ascii="Times New Roman" w:eastAsia="Times New Roman" w:hAnsi="Times New Roman" w:cs="Times New Roman"/>
      <w:sz w:val="24"/>
      <w:szCs w:val="24"/>
      <w:lang w:val="el-GR" w:eastAsia="el-GR"/>
    </w:rPr>
  </w:style>
  <w:style w:type="character" w:customStyle="1" w:styleId="UnresolvedMention1">
    <w:name w:val="Unresolved Mention1"/>
    <w:basedOn w:val="a1"/>
    <w:uiPriority w:val="99"/>
    <w:semiHidden/>
    <w:unhideWhenUsed/>
    <w:rsid w:val="001C595B"/>
    <w:rPr>
      <w:color w:val="605E5C"/>
      <w:shd w:val="clear" w:color="auto" w:fill="E1DFDD"/>
    </w:rPr>
  </w:style>
  <w:style w:type="character" w:styleId="afb">
    <w:name w:val="Subtle Emphasis"/>
    <w:basedOn w:val="a1"/>
    <w:uiPriority w:val="19"/>
    <w:qFormat/>
    <w:rsid w:val="001C595B"/>
    <w:rPr>
      <w:rFonts w:ascii="Times New Roman" w:hAnsi="Times New Roman"/>
      <w:i/>
      <w:iCs/>
      <w:color w:val="404040" w:themeColor="text1" w:themeTint="BF"/>
      <w:sz w:val="22"/>
    </w:rPr>
  </w:style>
  <w:style w:type="character" w:customStyle="1" w:styleId="UnresolvedMention2">
    <w:name w:val="Unresolved Mention2"/>
    <w:basedOn w:val="a1"/>
    <w:uiPriority w:val="99"/>
    <w:semiHidden/>
    <w:unhideWhenUsed/>
    <w:rsid w:val="00387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7789">
      <w:bodyDiv w:val="1"/>
      <w:marLeft w:val="0"/>
      <w:marRight w:val="0"/>
      <w:marTop w:val="0"/>
      <w:marBottom w:val="0"/>
      <w:divBdr>
        <w:top w:val="none" w:sz="0" w:space="0" w:color="auto"/>
        <w:left w:val="none" w:sz="0" w:space="0" w:color="auto"/>
        <w:bottom w:val="none" w:sz="0" w:space="0" w:color="auto"/>
        <w:right w:val="none" w:sz="0" w:space="0" w:color="auto"/>
      </w:divBdr>
    </w:div>
    <w:div w:id="189296046">
      <w:bodyDiv w:val="1"/>
      <w:marLeft w:val="0"/>
      <w:marRight w:val="0"/>
      <w:marTop w:val="0"/>
      <w:marBottom w:val="0"/>
      <w:divBdr>
        <w:top w:val="none" w:sz="0" w:space="0" w:color="auto"/>
        <w:left w:val="none" w:sz="0" w:space="0" w:color="auto"/>
        <w:bottom w:val="none" w:sz="0" w:space="0" w:color="auto"/>
        <w:right w:val="none" w:sz="0" w:space="0" w:color="auto"/>
      </w:divBdr>
    </w:div>
    <w:div w:id="267086150">
      <w:bodyDiv w:val="1"/>
      <w:marLeft w:val="0"/>
      <w:marRight w:val="0"/>
      <w:marTop w:val="0"/>
      <w:marBottom w:val="0"/>
      <w:divBdr>
        <w:top w:val="none" w:sz="0" w:space="0" w:color="auto"/>
        <w:left w:val="none" w:sz="0" w:space="0" w:color="auto"/>
        <w:bottom w:val="none" w:sz="0" w:space="0" w:color="auto"/>
        <w:right w:val="none" w:sz="0" w:space="0" w:color="auto"/>
      </w:divBdr>
    </w:div>
    <w:div w:id="377971474">
      <w:bodyDiv w:val="1"/>
      <w:marLeft w:val="0"/>
      <w:marRight w:val="0"/>
      <w:marTop w:val="0"/>
      <w:marBottom w:val="0"/>
      <w:divBdr>
        <w:top w:val="none" w:sz="0" w:space="0" w:color="auto"/>
        <w:left w:val="none" w:sz="0" w:space="0" w:color="auto"/>
        <w:bottom w:val="none" w:sz="0" w:space="0" w:color="auto"/>
        <w:right w:val="none" w:sz="0" w:space="0" w:color="auto"/>
      </w:divBdr>
    </w:div>
    <w:div w:id="1056855889">
      <w:bodyDiv w:val="1"/>
      <w:marLeft w:val="0"/>
      <w:marRight w:val="0"/>
      <w:marTop w:val="0"/>
      <w:marBottom w:val="0"/>
      <w:divBdr>
        <w:top w:val="none" w:sz="0" w:space="0" w:color="auto"/>
        <w:left w:val="none" w:sz="0" w:space="0" w:color="auto"/>
        <w:bottom w:val="none" w:sz="0" w:space="0" w:color="auto"/>
        <w:right w:val="none" w:sz="0" w:space="0" w:color="auto"/>
      </w:divBdr>
    </w:div>
    <w:div w:id="1184128156">
      <w:bodyDiv w:val="1"/>
      <w:marLeft w:val="0"/>
      <w:marRight w:val="0"/>
      <w:marTop w:val="0"/>
      <w:marBottom w:val="0"/>
      <w:divBdr>
        <w:top w:val="none" w:sz="0" w:space="0" w:color="auto"/>
        <w:left w:val="none" w:sz="0" w:space="0" w:color="auto"/>
        <w:bottom w:val="none" w:sz="0" w:space="0" w:color="auto"/>
        <w:right w:val="none" w:sz="0" w:space="0" w:color="auto"/>
      </w:divBdr>
    </w:div>
    <w:div w:id="1375429190">
      <w:bodyDiv w:val="1"/>
      <w:marLeft w:val="0"/>
      <w:marRight w:val="0"/>
      <w:marTop w:val="0"/>
      <w:marBottom w:val="0"/>
      <w:divBdr>
        <w:top w:val="none" w:sz="0" w:space="0" w:color="auto"/>
        <w:left w:val="none" w:sz="0" w:space="0" w:color="auto"/>
        <w:bottom w:val="none" w:sz="0" w:space="0" w:color="auto"/>
        <w:right w:val="none" w:sz="0" w:space="0" w:color="auto"/>
      </w:divBdr>
    </w:div>
    <w:div w:id="1612936010">
      <w:bodyDiv w:val="1"/>
      <w:marLeft w:val="0"/>
      <w:marRight w:val="0"/>
      <w:marTop w:val="0"/>
      <w:marBottom w:val="0"/>
      <w:divBdr>
        <w:top w:val="none" w:sz="0" w:space="0" w:color="auto"/>
        <w:left w:val="none" w:sz="0" w:space="0" w:color="auto"/>
        <w:bottom w:val="none" w:sz="0" w:space="0" w:color="auto"/>
        <w:right w:val="none" w:sz="0" w:space="0" w:color="auto"/>
      </w:divBdr>
    </w:div>
    <w:div w:id="1630434626">
      <w:bodyDiv w:val="1"/>
      <w:marLeft w:val="0"/>
      <w:marRight w:val="0"/>
      <w:marTop w:val="0"/>
      <w:marBottom w:val="0"/>
      <w:divBdr>
        <w:top w:val="none" w:sz="0" w:space="0" w:color="auto"/>
        <w:left w:val="none" w:sz="0" w:space="0" w:color="auto"/>
        <w:bottom w:val="none" w:sz="0" w:space="0" w:color="auto"/>
        <w:right w:val="none" w:sz="0" w:space="0" w:color="auto"/>
      </w:divBdr>
    </w:div>
    <w:div w:id="1643149084">
      <w:bodyDiv w:val="1"/>
      <w:marLeft w:val="0"/>
      <w:marRight w:val="0"/>
      <w:marTop w:val="0"/>
      <w:marBottom w:val="0"/>
      <w:divBdr>
        <w:top w:val="none" w:sz="0" w:space="0" w:color="auto"/>
        <w:left w:val="none" w:sz="0" w:space="0" w:color="auto"/>
        <w:bottom w:val="none" w:sz="0" w:space="0" w:color="auto"/>
        <w:right w:val="none" w:sz="0" w:space="0" w:color="auto"/>
      </w:divBdr>
    </w:div>
    <w:div w:id="2098553252">
      <w:bodyDiv w:val="1"/>
      <w:marLeft w:val="0"/>
      <w:marRight w:val="0"/>
      <w:marTop w:val="0"/>
      <w:marBottom w:val="0"/>
      <w:divBdr>
        <w:top w:val="none" w:sz="0" w:space="0" w:color="auto"/>
        <w:left w:val="none" w:sz="0" w:space="0" w:color="auto"/>
        <w:bottom w:val="none" w:sz="0" w:space="0" w:color="auto"/>
        <w:right w:val="none" w:sz="0" w:space="0" w:color="auto"/>
      </w:divBdr>
    </w:div>
    <w:div w:id="212102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9"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s.iris.edu/ieb" TargetMode="External"/><Relationship Id="rId38" Type="http://schemas.microsoft.com/office/2018/08/relationships/commentsExtensible" Target="commentsExtensible.xml"/><Relationship Id="rId2" Type="http://schemas.openxmlformats.org/officeDocument/2006/relationships/numbering" Target="numbering.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mpe.org.uk/" TargetMode="External"/><Relationship Id="rId40" Type="http://schemas.microsoft.com/office/2011/relationships/commentsExtended" Target="commentsExtended.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AE75D-2AC1-431C-8256-30385E54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Pages>
  <Words>2826</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ETH Zürich</Company>
  <LinksUpToDate>false</LinksUpToDate>
  <CharactersWithSpaces>18903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Antoniou  Maria</dc:creator>
  <cp:keywords/>
  <dc:description/>
  <cp:lastModifiedBy>ZHF</cp:lastModifiedBy>
  <cp:revision>180</cp:revision>
  <cp:lastPrinted>2022-01-28T12:00:00Z</cp:lastPrinted>
  <dcterms:created xsi:type="dcterms:W3CDTF">2022-11-05T15:46:00Z</dcterms:created>
  <dcterms:modified xsi:type="dcterms:W3CDTF">2022-11-07T08:54:00Z</dcterms:modified>
</cp:coreProperties>
</file>